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39B3" w:rsidRPr="00CD1DEF" w:rsidRDefault="000763B3">
      <w:pPr>
        <w:pStyle w:val="Nzov"/>
        <w:jc w:val="right"/>
        <w:rPr>
          <w:sz w:val="24"/>
          <w:szCs w:val="24"/>
        </w:rPr>
      </w:pPr>
      <w:r w:rsidRPr="00CD1DEF">
        <w:tab/>
      </w:r>
    </w:p>
    <w:p w14:paraId="00000002" w14:textId="77777777" w:rsidR="003839B3" w:rsidRPr="00CD1DEF" w:rsidRDefault="003839B3">
      <w:pPr>
        <w:jc w:val="center"/>
      </w:pPr>
    </w:p>
    <w:p w14:paraId="00000003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  <w:bookmarkStart w:id="0" w:name="_heading=h.gjdgxs" w:colFirst="0" w:colLast="0"/>
      <w:bookmarkEnd w:id="0"/>
    </w:p>
    <w:p w14:paraId="00000004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</w:p>
    <w:p w14:paraId="00000005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</w:p>
    <w:p w14:paraId="00000006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</w:p>
    <w:p w14:paraId="00000007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</w:p>
    <w:p w14:paraId="00000008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</w:p>
    <w:p w14:paraId="00000009" w14:textId="77777777" w:rsidR="003839B3" w:rsidRPr="00CD1DEF" w:rsidRDefault="003839B3">
      <w:pPr>
        <w:jc w:val="center"/>
        <w:rPr>
          <w:rFonts w:eastAsia="Calibri"/>
          <w:color w:val="2F5496"/>
          <w:sz w:val="48"/>
          <w:szCs w:val="48"/>
        </w:rPr>
      </w:pPr>
    </w:p>
    <w:p w14:paraId="4F73A879" w14:textId="2BD0376C" w:rsidR="00184CD3" w:rsidRPr="00CD1DEF" w:rsidRDefault="00184CD3">
      <w:pPr>
        <w:jc w:val="center"/>
        <w:rPr>
          <w:rFonts w:eastAsia="Calibri"/>
          <w:color w:val="2F5496"/>
          <w:sz w:val="48"/>
          <w:szCs w:val="48"/>
        </w:rPr>
      </w:pPr>
      <w:r w:rsidRPr="00CD1DEF">
        <w:rPr>
          <w:rFonts w:eastAsia="Calibri"/>
          <w:color w:val="2F5496"/>
          <w:sz w:val="48"/>
          <w:szCs w:val="48"/>
        </w:rPr>
        <w:t>PRÍRUČKA</w:t>
      </w:r>
      <w:r w:rsidR="00A424F3" w:rsidRPr="00CD1DEF">
        <w:rPr>
          <w:rFonts w:eastAsia="Calibri"/>
          <w:color w:val="2F5496"/>
          <w:sz w:val="48"/>
          <w:szCs w:val="48"/>
        </w:rPr>
        <w:t xml:space="preserve"> </w:t>
      </w:r>
    </w:p>
    <w:p w14:paraId="0000000A" w14:textId="01135222" w:rsidR="003839B3" w:rsidRPr="00CD1DEF" w:rsidRDefault="00A424F3">
      <w:pPr>
        <w:jc w:val="center"/>
        <w:rPr>
          <w:rFonts w:eastAsia="Calibri"/>
          <w:color w:val="2F5496"/>
          <w:sz w:val="48"/>
          <w:szCs w:val="48"/>
        </w:rPr>
      </w:pPr>
      <w:r w:rsidRPr="00CD1DEF">
        <w:rPr>
          <w:rFonts w:eastAsia="Calibri"/>
          <w:color w:val="2F5496"/>
          <w:sz w:val="48"/>
          <w:szCs w:val="48"/>
        </w:rPr>
        <w:t xml:space="preserve">k </w:t>
      </w:r>
      <w:r w:rsidR="00184CD3" w:rsidRPr="00CD1DEF">
        <w:rPr>
          <w:rFonts w:eastAsia="Calibri"/>
          <w:color w:val="2F5496"/>
          <w:sz w:val="48"/>
          <w:szCs w:val="48"/>
        </w:rPr>
        <w:t>vzorovým</w:t>
      </w:r>
      <w:r w:rsidRPr="00CD1DEF">
        <w:rPr>
          <w:rFonts w:eastAsia="Calibri"/>
          <w:color w:val="2F5496"/>
          <w:sz w:val="48"/>
          <w:szCs w:val="48"/>
        </w:rPr>
        <w:t xml:space="preserve"> </w:t>
      </w:r>
      <w:r w:rsidR="00184CD3" w:rsidRPr="00CD1DEF">
        <w:rPr>
          <w:rFonts w:eastAsia="Calibri"/>
          <w:color w:val="2F5496"/>
          <w:sz w:val="48"/>
          <w:szCs w:val="48"/>
        </w:rPr>
        <w:t xml:space="preserve">súťažným podkladom </w:t>
      </w:r>
    </w:p>
    <w:p w14:paraId="0000000B" w14:textId="4F04B2E2" w:rsidR="003839B3" w:rsidRPr="00140DC2" w:rsidRDefault="000763B3">
      <w:pPr>
        <w:jc w:val="center"/>
        <w:rPr>
          <w:rFonts w:eastAsia="Calibri"/>
          <w:i/>
          <w:iCs/>
          <w:color w:val="2F5496"/>
          <w:sz w:val="40"/>
          <w:szCs w:val="40"/>
        </w:rPr>
      </w:pPr>
      <w:bookmarkStart w:id="1" w:name="_heading=h.30j0zll" w:colFirst="0" w:colLast="0"/>
      <w:bookmarkEnd w:id="1"/>
      <w:r w:rsidRPr="00140DC2">
        <w:rPr>
          <w:rFonts w:eastAsia="Calibri"/>
          <w:i/>
          <w:iCs/>
          <w:color w:val="2F5496"/>
          <w:sz w:val="40"/>
          <w:szCs w:val="40"/>
        </w:rPr>
        <w:t>„</w:t>
      </w:r>
      <w:r w:rsidR="00742001" w:rsidRPr="00140DC2">
        <w:rPr>
          <w:rFonts w:eastAsia="Calibri"/>
          <w:i/>
          <w:iCs/>
          <w:color w:val="2F5496"/>
          <w:sz w:val="40"/>
          <w:szCs w:val="40"/>
        </w:rPr>
        <w:t>Vybudovanie</w:t>
      </w:r>
      <w:r w:rsidRPr="00140DC2">
        <w:rPr>
          <w:rFonts w:eastAsia="Calibri"/>
          <w:i/>
          <w:iCs/>
          <w:color w:val="2F5496"/>
          <w:sz w:val="40"/>
          <w:szCs w:val="40"/>
        </w:rPr>
        <w:t xml:space="preserve"> </w:t>
      </w:r>
      <w:r w:rsidR="00854272" w:rsidRPr="00140DC2">
        <w:rPr>
          <w:rFonts w:eastAsia="Calibri"/>
          <w:i/>
          <w:iCs/>
          <w:color w:val="2F5496"/>
          <w:sz w:val="40"/>
          <w:szCs w:val="40"/>
        </w:rPr>
        <w:t>cyklistickej infraštruktúry</w:t>
      </w:r>
      <w:r w:rsidRPr="00140DC2">
        <w:rPr>
          <w:rFonts w:eastAsia="Calibri"/>
          <w:i/>
          <w:iCs/>
          <w:color w:val="2F5496"/>
          <w:sz w:val="40"/>
          <w:szCs w:val="40"/>
        </w:rPr>
        <w:t>“</w:t>
      </w:r>
    </w:p>
    <w:p w14:paraId="0000001D" w14:textId="36C9DDFD" w:rsidR="003839B3" w:rsidRPr="00CD1DEF" w:rsidRDefault="003839B3">
      <w:pPr>
        <w:tabs>
          <w:tab w:val="center" w:pos="6804"/>
        </w:tabs>
        <w:spacing w:after="0"/>
        <w:rPr>
          <w:sz w:val="20"/>
          <w:szCs w:val="20"/>
        </w:rPr>
      </w:pPr>
      <w:bookmarkStart w:id="2" w:name="_heading=h.1fob9te" w:colFirst="0" w:colLast="0"/>
      <w:bookmarkEnd w:id="2"/>
    </w:p>
    <w:p w14:paraId="02B6D020" w14:textId="77777777" w:rsidR="00623088" w:rsidRPr="00CD1DEF" w:rsidRDefault="00623088">
      <w:pPr>
        <w:spacing w:after="0"/>
        <w:jc w:val="left"/>
      </w:pPr>
    </w:p>
    <w:p w14:paraId="52C3C598" w14:textId="77777777" w:rsidR="00623088" w:rsidRPr="00CD1DEF" w:rsidRDefault="00623088">
      <w:pPr>
        <w:spacing w:after="0"/>
        <w:jc w:val="left"/>
      </w:pPr>
    </w:p>
    <w:p w14:paraId="3F104681" w14:textId="6DCEA5E6" w:rsidR="00623088" w:rsidRDefault="00623088">
      <w:pPr>
        <w:spacing w:after="0"/>
        <w:jc w:val="left"/>
      </w:pPr>
    </w:p>
    <w:p w14:paraId="2BBF51FB" w14:textId="7C73EA1C" w:rsidR="00E30205" w:rsidRDefault="00E30205">
      <w:pPr>
        <w:spacing w:after="0"/>
        <w:jc w:val="left"/>
      </w:pPr>
    </w:p>
    <w:p w14:paraId="05E92A90" w14:textId="1FB936EA" w:rsidR="00E30205" w:rsidRDefault="00E30205">
      <w:pPr>
        <w:spacing w:after="0"/>
        <w:jc w:val="left"/>
      </w:pPr>
    </w:p>
    <w:p w14:paraId="1F7C7BBD" w14:textId="05A3B524" w:rsidR="00E30205" w:rsidRDefault="00E30205">
      <w:pPr>
        <w:spacing w:after="0"/>
        <w:jc w:val="left"/>
      </w:pPr>
    </w:p>
    <w:p w14:paraId="7468D162" w14:textId="0DE6CF3E" w:rsidR="00E30205" w:rsidRDefault="00E30205">
      <w:pPr>
        <w:spacing w:after="0"/>
        <w:jc w:val="left"/>
      </w:pPr>
    </w:p>
    <w:p w14:paraId="6AA93558" w14:textId="6484885B" w:rsidR="00E30205" w:rsidRDefault="00E30205">
      <w:pPr>
        <w:spacing w:after="0"/>
        <w:jc w:val="left"/>
      </w:pPr>
    </w:p>
    <w:p w14:paraId="4B6FE4E6" w14:textId="5A5FC5EF" w:rsidR="00E30205" w:rsidRDefault="00E30205">
      <w:pPr>
        <w:spacing w:after="0"/>
        <w:jc w:val="left"/>
      </w:pPr>
    </w:p>
    <w:p w14:paraId="273942B5" w14:textId="77777777" w:rsidR="00E30205" w:rsidRDefault="00E30205">
      <w:pPr>
        <w:spacing w:after="0"/>
        <w:jc w:val="left"/>
      </w:pPr>
    </w:p>
    <w:p w14:paraId="284B732F" w14:textId="77777777" w:rsidR="00E30205" w:rsidRPr="00CD1DEF" w:rsidRDefault="00E30205">
      <w:pPr>
        <w:spacing w:after="0"/>
        <w:jc w:val="left"/>
      </w:pPr>
    </w:p>
    <w:p w14:paraId="7AEB5C0C" w14:textId="77777777" w:rsidR="00623088" w:rsidRPr="00CD1DEF" w:rsidRDefault="00623088">
      <w:pPr>
        <w:spacing w:after="0"/>
        <w:jc w:val="left"/>
      </w:pPr>
    </w:p>
    <w:tbl>
      <w:tblPr>
        <w:tblStyle w:val="Mriekatabuky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1571"/>
        <w:gridCol w:w="2970"/>
        <w:gridCol w:w="3493"/>
      </w:tblGrid>
      <w:tr w:rsidR="004375FF" w14:paraId="17A95A3B" w14:textId="77777777" w:rsidTr="00AE1A7A">
        <w:trPr>
          <w:trHeight w:val="1816"/>
        </w:trPr>
        <w:tc>
          <w:tcPr>
            <w:tcW w:w="2346" w:type="dxa"/>
          </w:tcPr>
          <w:p w14:paraId="58B7AAB8" w14:textId="3F748C11" w:rsidR="00E30205" w:rsidRDefault="00E30205">
            <w:pPr>
              <w:spacing w:after="0"/>
              <w:jc w:val="left"/>
            </w:pPr>
            <w:r w:rsidRPr="00E30205">
              <w:rPr>
                <w:noProof/>
              </w:rPr>
              <w:drawing>
                <wp:inline distT="0" distB="0" distL="0" distR="0" wp14:anchorId="752E3AF8" wp14:editId="20038A20">
                  <wp:extent cx="1238250" cy="963084"/>
                  <wp:effectExtent l="0" t="0" r="0" b="889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07" cy="96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4B5C55" w14:textId="5CAAD740" w:rsidR="00E30205" w:rsidRDefault="00E30205">
            <w:pPr>
              <w:spacing w:after="0"/>
              <w:jc w:val="left"/>
            </w:pPr>
          </w:p>
        </w:tc>
        <w:tc>
          <w:tcPr>
            <w:tcW w:w="1571" w:type="dxa"/>
          </w:tcPr>
          <w:p w14:paraId="5BAC3C8C" w14:textId="77777777" w:rsidR="00AE1A7A" w:rsidRDefault="00AE1A7A" w:rsidP="00E30205">
            <w:pPr>
              <w:spacing w:after="0"/>
              <w:jc w:val="center"/>
            </w:pPr>
          </w:p>
          <w:p w14:paraId="286D5B9B" w14:textId="30D44D75" w:rsidR="00E30205" w:rsidRDefault="00E30205" w:rsidP="00E30205">
            <w:pPr>
              <w:spacing w:after="0"/>
              <w:jc w:val="center"/>
            </w:pPr>
            <w:r w:rsidRPr="002A22DD">
              <w:rPr>
                <w:noProof/>
              </w:rPr>
              <w:drawing>
                <wp:inline distT="0" distB="0" distL="0" distR="0" wp14:anchorId="0E72FC42" wp14:editId="6ECE5C69">
                  <wp:extent cx="685800" cy="838200"/>
                  <wp:effectExtent l="0" t="0" r="0" b="0"/>
                  <wp:docPr id="1026" name="Picture 2" descr="Znak Slovenskej republi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Znak Slovenskej republi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73" cy="848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220904" w14:textId="5CFB1BFB" w:rsidR="00AE1A7A" w:rsidRDefault="00AE1A7A" w:rsidP="00E30205">
            <w:pPr>
              <w:spacing w:after="0"/>
              <w:jc w:val="center"/>
            </w:pPr>
          </w:p>
        </w:tc>
        <w:tc>
          <w:tcPr>
            <w:tcW w:w="2970" w:type="dxa"/>
          </w:tcPr>
          <w:p w14:paraId="5E58BAD2" w14:textId="77777777" w:rsidR="00AE1A7A" w:rsidRDefault="00AE1A7A">
            <w:pPr>
              <w:spacing w:after="0"/>
              <w:jc w:val="left"/>
            </w:pPr>
          </w:p>
          <w:p w14:paraId="10C093A8" w14:textId="65E6B272" w:rsidR="00E30205" w:rsidRDefault="00E30205">
            <w:pPr>
              <w:spacing w:after="0"/>
              <w:jc w:val="left"/>
            </w:pPr>
            <w:r w:rsidRPr="00E30205">
              <w:rPr>
                <w:noProof/>
              </w:rPr>
              <w:drawing>
                <wp:inline distT="0" distB="0" distL="0" distR="0" wp14:anchorId="3324FB07" wp14:editId="73653F68">
                  <wp:extent cx="1606954" cy="736521"/>
                  <wp:effectExtent l="0" t="0" r="0" b="6985"/>
                  <wp:docPr id="11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60" cy="76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14:paraId="192B2031" w14:textId="77777777" w:rsidR="00AE1A7A" w:rsidRDefault="00AE1A7A">
            <w:pPr>
              <w:spacing w:after="0"/>
              <w:jc w:val="left"/>
            </w:pPr>
          </w:p>
          <w:p w14:paraId="0DC0A010" w14:textId="77777777" w:rsidR="00AE1A7A" w:rsidRDefault="00AE1A7A">
            <w:pPr>
              <w:spacing w:after="0"/>
              <w:jc w:val="left"/>
            </w:pPr>
          </w:p>
          <w:p w14:paraId="46ED4628" w14:textId="316BC065" w:rsidR="00E30205" w:rsidRDefault="00E30205">
            <w:pPr>
              <w:spacing w:after="0"/>
              <w:jc w:val="left"/>
            </w:pPr>
            <w:r w:rsidRPr="00E30205">
              <w:rPr>
                <w:noProof/>
              </w:rPr>
              <w:drawing>
                <wp:inline distT="0" distB="0" distL="0" distR="0" wp14:anchorId="70168034" wp14:editId="203FE21D">
                  <wp:extent cx="1914525" cy="590903"/>
                  <wp:effectExtent l="0" t="0" r="0" b="0"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22" cy="60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D85134" w14:textId="77777777" w:rsidR="00623088" w:rsidRPr="00CD1DEF" w:rsidRDefault="00623088">
      <w:pPr>
        <w:spacing w:after="0"/>
        <w:jc w:val="left"/>
      </w:pPr>
    </w:p>
    <w:p w14:paraId="5ACB69AA" w14:textId="77777777" w:rsidR="00623088" w:rsidRPr="00CD1DEF" w:rsidRDefault="00623088">
      <w:pPr>
        <w:spacing w:after="0"/>
        <w:jc w:val="left"/>
      </w:pPr>
    </w:p>
    <w:p w14:paraId="4DAF8D38" w14:textId="3166F664" w:rsidR="00623088" w:rsidRPr="00CD1DEF" w:rsidRDefault="00623088">
      <w:pPr>
        <w:spacing w:after="0"/>
        <w:jc w:val="left"/>
      </w:pPr>
      <w:r w:rsidRPr="00CD1DEF">
        <w:t xml:space="preserve">Verzia </w:t>
      </w:r>
      <w:r w:rsidR="000907C0">
        <w:t>2</w:t>
      </w:r>
      <w:r w:rsidRPr="00CD1DEF">
        <w:t>.0</w:t>
      </w:r>
    </w:p>
    <w:p w14:paraId="0000001E" w14:textId="0DD2507D" w:rsidR="003839B3" w:rsidRDefault="00B37F45">
      <w:pPr>
        <w:spacing w:after="0"/>
        <w:jc w:val="left"/>
      </w:pPr>
      <w:r w:rsidRPr="00CD1DEF">
        <w:t xml:space="preserve">Dátum vydania: </w:t>
      </w:r>
      <w:r w:rsidR="000907C0">
        <w:t>xx</w:t>
      </w:r>
      <w:r w:rsidRPr="00652D39">
        <w:t>.</w:t>
      </w:r>
      <w:r w:rsidR="000907C0">
        <w:t>xx</w:t>
      </w:r>
      <w:r w:rsidRPr="00652D39">
        <w:t>.202</w:t>
      </w:r>
      <w:r w:rsidR="00DD76D7">
        <w:t>5</w:t>
      </w:r>
      <w:r w:rsidR="000763B3" w:rsidRPr="00CD1DEF">
        <w:br w:type="page"/>
      </w:r>
    </w:p>
    <w:p w14:paraId="020B5DE2" w14:textId="5461B7B8" w:rsidR="00D247D1" w:rsidRDefault="00D247D1">
      <w:pPr>
        <w:spacing w:after="0"/>
        <w:jc w:val="left"/>
      </w:pPr>
    </w:p>
    <w:p w14:paraId="43D1F8B1" w14:textId="23ACC825" w:rsidR="00D247D1" w:rsidRPr="00D247D1" w:rsidRDefault="00D247D1" w:rsidP="00D247D1">
      <w:pPr>
        <w:spacing w:after="0"/>
        <w:jc w:val="center"/>
        <w:rPr>
          <w:rFonts w:eastAsiaTheme="majorEastAsia"/>
          <w:color w:val="2F5496" w:themeColor="accent1" w:themeShade="BF"/>
          <w:sz w:val="40"/>
          <w:szCs w:val="40"/>
        </w:rPr>
      </w:pPr>
      <w:r w:rsidRPr="00D247D1">
        <w:rPr>
          <w:rFonts w:eastAsiaTheme="majorEastAsia"/>
          <w:color w:val="2F5496" w:themeColor="accent1" w:themeShade="BF"/>
          <w:sz w:val="40"/>
          <w:szCs w:val="40"/>
        </w:rPr>
        <w:t>Obsah</w:t>
      </w:r>
    </w:p>
    <w:bookmarkStart w:id="3" w:name="_heading=h.3znysh7" w:colFirst="0" w:colLast="0" w:displacedByCustomXml="next"/>
    <w:bookmarkEnd w:id="3" w:displacedByCustomXml="next"/>
    <w:sdt>
      <w:sdtPr>
        <w:rPr>
          <w:noProof w:val="0"/>
        </w:rPr>
        <w:id w:val="13278650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24D39D" w14:textId="0D6A5A48" w:rsidR="00AF1ACC" w:rsidRPr="00AF1ACC" w:rsidRDefault="00A41995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271506" w:history="1">
            <w:r w:rsidR="00AF1ACC" w:rsidRPr="00AF1ACC">
              <w:rPr>
                <w:rStyle w:val="Hypertextovprepojenie"/>
              </w:rPr>
              <w:t>Zoznam príloh: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_Toc165271506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3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04D6EFFA" w14:textId="31CFE301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07" w:history="1">
            <w:r w:rsidR="00AF1ACC" w:rsidRPr="00AF1ACC">
              <w:rPr>
                <w:rStyle w:val="Hypertextovprepojenie"/>
              </w:rPr>
              <w:t>Zoznam skratiek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_Toc165271507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3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44C0F74D" w14:textId="5058E90D" w:rsidR="00AF1ACC" w:rsidRPr="00AF1ACC" w:rsidRDefault="00B16C1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271508" w:history="1">
            <w:r w:rsidR="00AF1ACC" w:rsidRPr="00AF1ACC">
              <w:rPr>
                <w:rStyle w:val="Hypertextovprepojenie"/>
                <w:noProof/>
              </w:rPr>
              <w:t>Poďakovanie</w:t>
            </w:r>
            <w:r w:rsidR="00AF1ACC" w:rsidRPr="00AF1ACC">
              <w:rPr>
                <w:noProof/>
                <w:webHidden/>
              </w:rPr>
              <w:tab/>
            </w:r>
            <w:r w:rsidR="00AF1ACC" w:rsidRPr="00AF1ACC">
              <w:rPr>
                <w:noProof/>
                <w:webHidden/>
              </w:rPr>
              <w:fldChar w:fldCharType="begin"/>
            </w:r>
            <w:r w:rsidR="00AF1ACC" w:rsidRPr="00AF1ACC">
              <w:rPr>
                <w:noProof/>
                <w:webHidden/>
              </w:rPr>
              <w:instrText xml:space="preserve"> PAGEREF _Toc165271508 \h </w:instrText>
            </w:r>
            <w:r w:rsidR="00AF1ACC" w:rsidRPr="00AF1ACC">
              <w:rPr>
                <w:noProof/>
                <w:webHidden/>
              </w:rPr>
            </w:r>
            <w:r w:rsidR="00AF1ACC" w:rsidRPr="00AF1ACC">
              <w:rPr>
                <w:noProof/>
                <w:webHidden/>
              </w:rPr>
              <w:fldChar w:fldCharType="separate"/>
            </w:r>
            <w:r w:rsidR="00652D39">
              <w:rPr>
                <w:noProof/>
                <w:webHidden/>
              </w:rPr>
              <w:t>4</w:t>
            </w:r>
            <w:r w:rsidR="00AF1ACC" w:rsidRPr="00AF1ACC">
              <w:rPr>
                <w:noProof/>
                <w:webHidden/>
              </w:rPr>
              <w:fldChar w:fldCharType="end"/>
            </w:r>
          </w:hyperlink>
        </w:p>
        <w:p w14:paraId="39DC28A1" w14:textId="352815C2" w:rsidR="00AF1ACC" w:rsidRPr="00AF1ACC" w:rsidRDefault="00B16C1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271509" w:history="1">
            <w:r w:rsidR="00AF1ACC" w:rsidRPr="00AF1ACC">
              <w:rPr>
                <w:rStyle w:val="Hypertextovprepojenie"/>
                <w:noProof/>
              </w:rPr>
              <w:t>Všeobecná časť</w:t>
            </w:r>
            <w:r w:rsidR="00AF1ACC" w:rsidRPr="00AF1ACC">
              <w:rPr>
                <w:noProof/>
                <w:webHidden/>
              </w:rPr>
              <w:tab/>
            </w:r>
            <w:r w:rsidR="00AF1ACC" w:rsidRPr="00AF1ACC">
              <w:rPr>
                <w:noProof/>
                <w:webHidden/>
              </w:rPr>
              <w:fldChar w:fldCharType="begin"/>
            </w:r>
            <w:r w:rsidR="00AF1ACC" w:rsidRPr="00AF1ACC">
              <w:rPr>
                <w:noProof/>
                <w:webHidden/>
              </w:rPr>
              <w:instrText xml:space="preserve"> PAGEREF _Toc165271509 \h </w:instrText>
            </w:r>
            <w:r w:rsidR="00AF1ACC" w:rsidRPr="00AF1ACC">
              <w:rPr>
                <w:noProof/>
                <w:webHidden/>
              </w:rPr>
            </w:r>
            <w:r w:rsidR="00AF1ACC" w:rsidRPr="00AF1ACC">
              <w:rPr>
                <w:noProof/>
                <w:webHidden/>
              </w:rPr>
              <w:fldChar w:fldCharType="separate"/>
            </w:r>
            <w:r w:rsidR="00652D39">
              <w:rPr>
                <w:noProof/>
                <w:webHidden/>
              </w:rPr>
              <w:t>5</w:t>
            </w:r>
            <w:r w:rsidR="00AF1ACC" w:rsidRPr="00AF1ACC">
              <w:rPr>
                <w:noProof/>
                <w:webHidden/>
              </w:rPr>
              <w:fldChar w:fldCharType="end"/>
            </w:r>
          </w:hyperlink>
        </w:p>
        <w:p w14:paraId="4E0F724B" w14:textId="2FABC13D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0" w:history="1">
            <w:r w:rsidR="00AF1ACC" w:rsidRPr="00AF1ACC">
              <w:rPr>
                <w:rStyle w:val="Hypertextovprepojenie"/>
              </w:rPr>
              <w:t>Cieľ príručky a určenie cieľovej skupiny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_Toc165271510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5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41A07DDD" w14:textId="6F6EE82C" w:rsidR="00AF1ACC" w:rsidRPr="00AF1ACC" w:rsidRDefault="00B16C1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271511" w:history="1">
            <w:r w:rsidR="00AF1ACC" w:rsidRPr="00AF1ACC">
              <w:rPr>
                <w:rStyle w:val="Hypertextovprepojenie"/>
                <w:noProof/>
              </w:rPr>
              <w:t>Odporúčania k časti A – Pokyny pre záujemcov vzorových SP</w:t>
            </w:r>
            <w:r w:rsidR="00AF1ACC" w:rsidRPr="00AF1ACC">
              <w:rPr>
                <w:noProof/>
                <w:webHidden/>
              </w:rPr>
              <w:tab/>
            </w:r>
            <w:r w:rsidR="00AF1ACC" w:rsidRPr="00AF1ACC">
              <w:rPr>
                <w:noProof/>
                <w:webHidden/>
              </w:rPr>
              <w:fldChar w:fldCharType="begin"/>
            </w:r>
            <w:r w:rsidR="00AF1ACC" w:rsidRPr="00AF1ACC">
              <w:rPr>
                <w:noProof/>
                <w:webHidden/>
              </w:rPr>
              <w:instrText xml:space="preserve"> PAGEREF _Toc165271511 \h </w:instrText>
            </w:r>
            <w:r w:rsidR="00AF1ACC" w:rsidRPr="00AF1ACC">
              <w:rPr>
                <w:noProof/>
                <w:webHidden/>
              </w:rPr>
            </w:r>
            <w:r w:rsidR="00AF1ACC" w:rsidRPr="00AF1ACC">
              <w:rPr>
                <w:noProof/>
                <w:webHidden/>
              </w:rPr>
              <w:fldChar w:fldCharType="separate"/>
            </w:r>
            <w:r w:rsidR="00652D39">
              <w:rPr>
                <w:noProof/>
                <w:webHidden/>
              </w:rPr>
              <w:t>5</w:t>
            </w:r>
            <w:r w:rsidR="00AF1ACC" w:rsidRPr="00AF1ACC">
              <w:rPr>
                <w:noProof/>
                <w:webHidden/>
              </w:rPr>
              <w:fldChar w:fldCharType="end"/>
            </w:r>
          </w:hyperlink>
        </w:p>
        <w:p w14:paraId="4509603A" w14:textId="4CA096EA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2" w:history="1">
            <w:r w:rsidR="00AF1ACC" w:rsidRPr="00AF1ACC">
              <w:rPr>
                <w:rStyle w:val="Hypertextovprepojenie"/>
                <w:bCs/>
              </w:rPr>
              <w:t>Plánovanie a možnosť realizácie PTK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_Toc165271512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5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13BD5BDA" w14:textId="3BF13553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3" w:history="1">
            <w:r w:rsidR="00AF1ACC" w:rsidRPr="00AF1ACC">
              <w:rPr>
                <w:rStyle w:val="Hypertextovprepojenie"/>
              </w:rPr>
              <w:t>Rozdelenie predmetu zákazky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_Toc165271513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6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6279784F" w14:textId="60100E3C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4" w:history="1">
            <w:r w:rsidR="00AF1ACC" w:rsidRPr="00AF1ACC">
              <w:rPr>
                <w:rStyle w:val="Hypertextovprepojenie"/>
              </w:rPr>
              <w:t>Zmluvný vzťah a jeho trvanie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_Toc165271514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6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69095ECA" w14:textId="6998F041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5" w:history="1">
            <w:r w:rsidR="00AF1ACC" w:rsidRPr="00AF1ACC">
              <w:rPr>
                <w:rStyle w:val="Hypertextovprepojenie"/>
              </w:rPr>
              <w:t>Financovanie predmetu zákazky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_Toc165271515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6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27866166" w14:textId="32BEB3C0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6" w:history="1">
            <w:r w:rsidR="00AF1ACC" w:rsidRPr="00AF1ACC">
              <w:rPr>
                <w:rStyle w:val="Hypertextovprepojenie"/>
              </w:rPr>
              <w:t>Vysvetlenie súťažnej dokumentácie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_Toc165271516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7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69533CC0" w14:textId="513D1463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7" w:history="1">
            <w:r w:rsidR="00AF1ACC" w:rsidRPr="00AF1ACC">
              <w:rPr>
                <w:rStyle w:val="Hypertextovprepojenie"/>
              </w:rPr>
              <w:t>Obhliadka miesta dodania predmetu zákazky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_Toc165271517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7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394E8285" w14:textId="5D4BD33D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8" w:history="1">
            <w:r w:rsidR="00AF1ACC" w:rsidRPr="00AF1ACC">
              <w:rPr>
                <w:rStyle w:val="Hypertextovprepojenie"/>
              </w:rPr>
              <w:t>Zábezpeka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_Toc165271518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7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13F1E9F5" w14:textId="609A4550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19" w:history="1">
            <w:r w:rsidR="00AF1ACC" w:rsidRPr="00AF1ACC">
              <w:rPr>
                <w:rStyle w:val="Hypertextovprepojenie"/>
              </w:rPr>
              <w:t>Otváranie ponúk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_Toc165271519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7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42A913FA" w14:textId="5F8292A0" w:rsidR="00AF1ACC" w:rsidRPr="00AF1ACC" w:rsidRDefault="00B16C1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271520" w:history="1">
            <w:r w:rsidR="00AF1ACC" w:rsidRPr="00AF1ACC">
              <w:rPr>
                <w:rStyle w:val="Hypertextovprepojenie"/>
                <w:noProof/>
              </w:rPr>
              <w:t>Odporúčania k časti B. Podmienky účasti</w:t>
            </w:r>
            <w:r w:rsidR="00AF1ACC" w:rsidRPr="00AF1ACC">
              <w:rPr>
                <w:noProof/>
                <w:webHidden/>
              </w:rPr>
              <w:tab/>
            </w:r>
            <w:r w:rsidR="00AF1ACC" w:rsidRPr="00AF1ACC">
              <w:rPr>
                <w:noProof/>
                <w:webHidden/>
              </w:rPr>
              <w:fldChar w:fldCharType="begin"/>
            </w:r>
            <w:r w:rsidR="00AF1ACC" w:rsidRPr="00AF1ACC">
              <w:rPr>
                <w:noProof/>
                <w:webHidden/>
              </w:rPr>
              <w:instrText xml:space="preserve"> PAGEREF _Toc165271520 \h </w:instrText>
            </w:r>
            <w:r w:rsidR="00AF1ACC" w:rsidRPr="00AF1ACC">
              <w:rPr>
                <w:noProof/>
                <w:webHidden/>
              </w:rPr>
            </w:r>
            <w:r w:rsidR="00AF1ACC" w:rsidRPr="00AF1ACC">
              <w:rPr>
                <w:noProof/>
                <w:webHidden/>
              </w:rPr>
              <w:fldChar w:fldCharType="separate"/>
            </w:r>
            <w:r w:rsidR="00652D39">
              <w:rPr>
                <w:noProof/>
                <w:webHidden/>
              </w:rPr>
              <w:t>7</w:t>
            </w:r>
            <w:r w:rsidR="00AF1ACC" w:rsidRPr="00AF1ACC">
              <w:rPr>
                <w:noProof/>
                <w:webHidden/>
              </w:rPr>
              <w:fldChar w:fldCharType="end"/>
            </w:r>
          </w:hyperlink>
        </w:p>
        <w:p w14:paraId="6B702B98" w14:textId="44C509C4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1" w:history="1">
            <w:r w:rsidR="00AF1ACC" w:rsidRPr="00AF1ACC">
              <w:rPr>
                <w:rStyle w:val="Hypertextovprepojenie"/>
              </w:rPr>
              <w:t>Osobné postavenie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_Toc165271521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7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494554E3" w14:textId="6CBE0BF3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2" w:history="1">
            <w:r w:rsidR="00AF1ACC" w:rsidRPr="00AF1ACC">
              <w:rPr>
                <w:rStyle w:val="Hypertextovprepojenie"/>
              </w:rPr>
              <w:t>Finančné a ekonomické postavenie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_Toc165271522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8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03D66D3F" w14:textId="31F435BF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3" w:history="1">
            <w:r w:rsidR="00AF1ACC" w:rsidRPr="00AF1ACC">
              <w:rPr>
                <w:rStyle w:val="Hypertextovprepojenie"/>
              </w:rPr>
              <w:t>Technická spôsobilosť alebo odborná spôsobilosť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_Toc165271523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8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5429C920" w14:textId="2CA55B27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4" w:history="1">
            <w:r w:rsidR="00AF1ACC" w:rsidRPr="00AF1ACC">
              <w:rPr>
                <w:rStyle w:val="Hypertextovprepojenie"/>
                <w:bCs/>
              </w:rPr>
              <w:t>Referencie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_Toc165271524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8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6215B627" w14:textId="3DA92E03" w:rsidR="00AF1ACC" w:rsidRP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5" w:history="1">
            <w:r w:rsidR="00AF1ACC" w:rsidRPr="00AF1ACC">
              <w:rPr>
                <w:rStyle w:val="Hypertextovprepojenie"/>
                <w:bCs/>
              </w:rPr>
              <w:t>Minimálna požadovaná úroveň štandardov: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_Toc165271525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8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75F9D4B9" w14:textId="0CB343A5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6" w:history="1">
            <w:r w:rsidR="00AF1ACC" w:rsidRPr="00AF1ACC">
              <w:rPr>
                <w:rStyle w:val="Hypertextovprepojenie"/>
              </w:rPr>
              <w:t>Preukazovanie podmienok účasti technickej alebo odbornej spôsobilosti pri rozdelení na časti.</w:t>
            </w:r>
            <w:r w:rsidR="00AF1ACC" w:rsidRPr="00AF1ACC">
              <w:rPr>
                <w:webHidden/>
              </w:rPr>
              <w:tab/>
            </w:r>
            <w:r w:rsidR="00AF1ACC" w:rsidRPr="00AF1ACC">
              <w:rPr>
                <w:webHidden/>
              </w:rPr>
              <w:fldChar w:fldCharType="begin"/>
            </w:r>
            <w:r w:rsidR="00AF1ACC" w:rsidRPr="00AF1ACC">
              <w:rPr>
                <w:webHidden/>
              </w:rPr>
              <w:instrText xml:space="preserve"> PAGEREF _Toc165271526 \h </w:instrText>
            </w:r>
            <w:r w:rsidR="00AF1ACC" w:rsidRPr="00AF1ACC">
              <w:rPr>
                <w:webHidden/>
              </w:rPr>
            </w:r>
            <w:r w:rsidR="00AF1ACC" w:rsidRP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8</w:t>
            </w:r>
            <w:r w:rsidR="00AF1ACC" w:rsidRPr="00AF1ACC">
              <w:rPr>
                <w:webHidden/>
              </w:rPr>
              <w:fldChar w:fldCharType="end"/>
            </w:r>
          </w:hyperlink>
        </w:p>
        <w:p w14:paraId="0C62C641" w14:textId="51F5073E" w:rsidR="00AF1ACC" w:rsidRDefault="00B16C1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271527" w:history="1">
            <w:r w:rsidR="00AF1ACC" w:rsidRPr="00743EE8">
              <w:rPr>
                <w:rStyle w:val="Hypertextovprepojenie"/>
                <w:noProof/>
              </w:rPr>
              <w:t>Odporúčania k časti C. Kritériá na vyhodnotenie ponúk</w:t>
            </w:r>
            <w:r w:rsidR="00AF1ACC">
              <w:rPr>
                <w:noProof/>
                <w:webHidden/>
              </w:rPr>
              <w:tab/>
            </w:r>
            <w:r w:rsidR="00AF1ACC">
              <w:rPr>
                <w:noProof/>
                <w:webHidden/>
              </w:rPr>
              <w:fldChar w:fldCharType="begin"/>
            </w:r>
            <w:r w:rsidR="00AF1ACC">
              <w:rPr>
                <w:noProof/>
                <w:webHidden/>
              </w:rPr>
              <w:instrText xml:space="preserve"> PAGEREF _Toc165271527 \h </w:instrText>
            </w:r>
            <w:r w:rsidR="00AF1ACC">
              <w:rPr>
                <w:noProof/>
                <w:webHidden/>
              </w:rPr>
            </w:r>
            <w:r w:rsidR="00AF1ACC">
              <w:rPr>
                <w:noProof/>
                <w:webHidden/>
              </w:rPr>
              <w:fldChar w:fldCharType="separate"/>
            </w:r>
            <w:r w:rsidR="00652D39">
              <w:rPr>
                <w:noProof/>
                <w:webHidden/>
              </w:rPr>
              <w:t>9</w:t>
            </w:r>
            <w:r w:rsidR="00AF1ACC">
              <w:rPr>
                <w:noProof/>
                <w:webHidden/>
              </w:rPr>
              <w:fldChar w:fldCharType="end"/>
            </w:r>
          </w:hyperlink>
        </w:p>
        <w:p w14:paraId="445C67A2" w14:textId="36F3D2F6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8" w:history="1">
            <w:r w:rsidR="00AF1ACC" w:rsidRPr="00743EE8">
              <w:rPr>
                <w:rStyle w:val="Hypertextovprepojenie"/>
              </w:rPr>
              <w:t>Kritériá na hodnotenie ponúk</w:t>
            </w:r>
            <w:r w:rsidR="00AF1ACC">
              <w:rPr>
                <w:webHidden/>
              </w:rPr>
              <w:tab/>
            </w:r>
            <w:r w:rsidR="00AF1ACC">
              <w:rPr>
                <w:webHidden/>
              </w:rPr>
              <w:fldChar w:fldCharType="begin"/>
            </w:r>
            <w:r w:rsidR="00AF1ACC">
              <w:rPr>
                <w:webHidden/>
              </w:rPr>
              <w:instrText xml:space="preserve"> PAGEREF _Toc165271528 \h </w:instrText>
            </w:r>
            <w:r w:rsidR="00AF1ACC">
              <w:rPr>
                <w:webHidden/>
              </w:rPr>
            </w:r>
            <w:r w:rsid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9</w:t>
            </w:r>
            <w:r w:rsidR="00AF1ACC">
              <w:rPr>
                <w:webHidden/>
              </w:rPr>
              <w:fldChar w:fldCharType="end"/>
            </w:r>
          </w:hyperlink>
        </w:p>
        <w:p w14:paraId="28007849" w14:textId="33BC74EF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29" w:history="1">
            <w:r w:rsidR="00AF1ACC" w:rsidRPr="00743EE8">
              <w:rPr>
                <w:rStyle w:val="Hypertextovprepojenie"/>
              </w:rPr>
              <w:t>Spôsob hodnotenia ponúk</w:t>
            </w:r>
            <w:r w:rsidR="00AF1ACC">
              <w:rPr>
                <w:webHidden/>
              </w:rPr>
              <w:tab/>
            </w:r>
            <w:r w:rsidR="00AF1ACC">
              <w:rPr>
                <w:webHidden/>
              </w:rPr>
              <w:fldChar w:fldCharType="begin"/>
            </w:r>
            <w:r w:rsidR="00AF1ACC">
              <w:rPr>
                <w:webHidden/>
              </w:rPr>
              <w:instrText xml:space="preserve"> PAGEREF _Toc165271529 \h </w:instrText>
            </w:r>
            <w:r w:rsidR="00AF1ACC">
              <w:rPr>
                <w:webHidden/>
              </w:rPr>
            </w:r>
            <w:r w:rsid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9</w:t>
            </w:r>
            <w:r w:rsidR="00AF1ACC">
              <w:rPr>
                <w:webHidden/>
              </w:rPr>
              <w:fldChar w:fldCharType="end"/>
            </w:r>
          </w:hyperlink>
        </w:p>
        <w:p w14:paraId="35135878" w14:textId="00D94AE0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30" w:history="1">
            <w:r w:rsidR="00AF1ACC" w:rsidRPr="00743EE8">
              <w:rPr>
                <w:rStyle w:val="Hypertextovprepojenie"/>
              </w:rPr>
              <w:t>K1 – Ponuková cena v eurách s DPH za predmet zákazky</w:t>
            </w:r>
            <w:r w:rsidR="00AF1ACC">
              <w:rPr>
                <w:webHidden/>
              </w:rPr>
              <w:tab/>
            </w:r>
            <w:r w:rsidR="00AF1ACC">
              <w:rPr>
                <w:webHidden/>
              </w:rPr>
              <w:fldChar w:fldCharType="begin"/>
            </w:r>
            <w:r w:rsidR="00AF1ACC">
              <w:rPr>
                <w:webHidden/>
              </w:rPr>
              <w:instrText xml:space="preserve"> PAGEREF _Toc165271530 \h </w:instrText>
            </w:r>
            <w:r w:rsidR="00AF1ACC">
              <w:rPr>
                <w:webHidden/>
              </w:rPr>
            </w:r>
            <w:r w:rsid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9</w:t>
            </w:r>
            <w:r w:rsidR="00AF1ACC">
              <w:rPr>
                <w:webHidden/>
              </w:rPr>
              <w:fldChar w:fldCharType="end"/>
            </w:r>
          </w:hyperlink>
        </w:p>
        <w:p w14:paraId="4235C62A" w14:textId="2457361F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31" w:history="1">
            <w:r w:rsidR="00AF1ACC" w:rsidRPr="00743EE8">
              <w:rPr>
                <w:rStyle w:val="Hypertextovprepojenie"/>
              </w:rPr>
              <w:t>K2 – Lehota výstavby</w:t>
            </w:r>
            <w:r w:rsidR="00AF1ACC">
              <w:rPr>
                <w:webHidden/>
              </w:rPr>
              <w:tab/>
            </w:r>
            <w:r w:rsidR="00AF1ACC">
              <w:rPr>
                <w:webHidden/>
              </w:rPr>
              <w:fldChar w:fldCharType="begin"/>
            </w:r>
            <w:r w:rsidR="00AF1ACC">
              <w:rPr>
                <w:webHidden/>
              </w:rPr>
              <w:instrText xml:space="preserve"> PAGEREF _Toc165271531 \h </w:instrText>
            </w:r>
            <w:r w:rsidR="00AF1ACC">
              <w:rPr>
                <w:webHidden/>
              </w:rPr>
            </w:r>
            <w:r w:rsid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9</w:t>
            </w:r>
            <w:r w:rsidR="00AF1ACC">
              <w:rPr>
                <w:webHidden/>
              </w:rPr>
              <w:fldChar w:fldCharType="end"/>
            </w:r>
          </w:hyperlink>
        </w:p>
        <w:p w14:paraId="2400198B" w14:textId="3C82485E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32" w:history="1">
            <w:r w:rsidR="00AF1ACC" w:rsidRPr="00743EE8">
              <w:rPr>
                <w:rStyle w:val="Hypertextovprepojenie"/>
              </w:rPr>
              <w:t>K3 – Predĺženie záruky nad požadovaný rozsah</w:t>
            </w:r>
            <w:r w:rsidR="00AF1ACC">
              <w:rPr>
                <w:webHidden/>
              </w:rPr>
              <w:tab/>
            </w:r>
            <w:r w:rsidR="00AF1ACC">
              <w:rPr>
                <w:webHidden/>
              </w:rPr>
              <w:fldChar w:fldCharType="begin"/>
            </w:r>
            <w:r w:rsidR="00AF1ACC">
              <w:rPr>
                <w:webHidden/>
              </w:rPr>
              <w:instrText xml:space="preserve"> PAGEREF _Toc165271532 \h </w:instrText>
            </w:r>
            <w:r w:rsidR="00AF1ACC">
              <w:rPr>
                <w:webHidden/>
              </w:rPr>
            </w:r>
            <w:r w:rsid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10</w:t>
            </w:r>
            <w:r w:rsidR="00AF1ACC">
              <w:rPr>
                <w:webHidden/>
              </w:rPr>
              <w:fldChar w:fldCharType="end"/>
            </w:r>
          </w:hyperlink>
        </w:p>
        <w:p w14:paraId="32E0ACA2" w14:textId="5AC8CF06" w:rsidR="00AF1ACC" w:rsidRDefault="00B16C18">
          <w:pPr>
            <w:pStyle w:val="Obsah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65271533" w:history="1">
            <w:r w:rsidR="00AF1ACC" w:rsidRPr="00743EE8">
              <w:rPr>
                <w:rStyle w:val="Hypertextovprepojenie"/>
              </w:rPr>
              <w:t>K4 – Skúsenosti stavbyvedúceho (dĺžka vybudovaných pozemných komunikácií)</w:t>
            </w:r>
            <w:r w:rsidR="00AF1ACC">
              <w:rPr>
                <w:webHidden/>
              </w:rPr>
              <w:tab/>
            </w:r>
            <w:r w:rsidR="00AF1ACC">
              <w:rPr>
                <w:webHidden/>
              </w:rPr>
              <w:fldChar w:fldCharType="begin"/>
            </w:r>
            <w:r w:rsidR="00AF1ACC">
              <w:rPr>
                <w:webHidden/>
              </w:rPr>
              <w:instrText xml:space="preserve"> PAGEREF _Toc165271533 \h </w:instrText>
            </w:r>
            <w:r w:rsidR="00AF1ACC">
              <w:rPr>
                <w:webHidden/>
              </w:rPr>
            </w:r>
            <w:r w:rsidR="00AF1ACC">
              <w:rPr>
                <w:webHidden/>
              </w:rPr>
              <w:fldChar w:fldCharType="separate"/>
            </w:r>
            <w:r w:rsidR="00652D39">
              <w:rPr>
                <w:webHidden/>
              </w:rPr>
              <w:t>10</w:t>
            </w:r>
            <w:r w:rsidR="00AF1ACC">
              <w:rPr>
                <w:webHidden/>
              </w:rPr>
              <w:fldChar w:fldCharType="end"/>
            </w:r>
          </w:hyperlink>
        </w:p>
        <w:p w14:paraId="704B9319" w14:textId="74B90516" w:rsidR="00AF1ACC" w:rsidRDefault="00B16C18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5271534" w:history="1">
            <w:r w:rsidR="00AF1ACC" w:rsidRPr="00743EE8">
              <w:rPr>
                <w:rStyle w:val="Hypertextovprepojenie"/>
                <w:noProof/>
              </w:rPr>
              <w:t>Odporúčania k opisu predmetu zákazky</w:t>
            </w:r>
            <w:r w:rsidR="00AF1ACC">
              <w:rPr>
                <w:noProof/>
                <w:webHidden/>
              </w:rPr>
              <w:tab/>
            </w:r>
            <w:r w:rsidR="00AF1ACC">
              <w:rPr>
                <w:noProof/>
                <w:webHidden/>
              </w:rPr>
              <w:fldChar w:fldCharType="begin"/>
            </w:r>
            <w:r w:rsidR="00AF1ACC">
              <w:rPr>
                <w:noProof/>
                <w:webHidden/>
              </w:rPr>
              <w:instrText xml:space="preserve"> PAGEREF _Toc165271534 \h </w:instrText>
            </w:r>
            <w:r w:rsidR="00AF1ACC">
              <w:rPr>
                <w:noProof/>
                <w:webHidden/>
              </w:rPr>
            </w:r>
            <w:r w:rsidR="00AF1ACC">
              <w:rPr>
                <w:noProof/>
                <w:webHidden/>
              </w:rPr>
              <w:fldChar w:fldCharType="separate"/>
            </w:r>
            <w:r w:rsidR="00652D39">
              <w:rPr>
                <w:noProof/>
                <w:webHidden/>
              </w:rPr>
              <w:t>10</w:t>
            </w:r>
            <w:r w:rsidR="00AF1ACC">
              <w:rPr>
                <w:noProof/>
                <w:webHidden/>
              </w:rPr>
              <w:fldChar w:fldCharType="end"/>
            </w:r>
          </w:hyperlink>
        </w:p>
        <w:p w14:paraId="749A70DE" w14:textId="10305475" w:rsidR="00A41995" w:rsidRDefault="00A41995">
          <w:r>
            <w:rPr>
              <w:b/>
              <w:bCs/>
            </w:rPr>
            <w:fldChar w:fldCharType="end"/>
          </w:r>
        </w:p>
      </w:sdtContent>
    </w:sdt>
    <w:p w14:paraId="313F9157" w14:textId="6A67DA4A" w:rsidR="00532E0D" w:rsidRPr="00CD1DEF" w:rsidRDefault="00532E0D"/>
    <w:p w14:paraId="238EFE18" w14:textId="77777777" w:rsidR="005D5ED1" w:rsidRDefault="005D5ED1">
      <w:pPr>
        <w:spacing w:after="20"/>
        <w:rPr>
          <w:b/>
          <w:sz w:val="22"/>
          <w:szCs w:val="22"/>
        </w:rPr>
      </w:pPr>
    </w:p>
    <w:p w14:paraId="1A228A2D" w14:textId="225733BD" w:rsidR="0089287B" w:rsidRDefault="0089287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668A6EA" w14:textId="77777777" w:rsidR="005D5ED1" w:rsidRDefault="005D5ED1">
      <w:pPr>
        <w:spacing w:after="20"/>
        <w:rPr>
          <w:b/>
          <w:sz w:val="22"/>
          <w:szCs w:val="22"/>
        </w:rPr>
      </w:pPr>
    </w:p>
    <w:p w14:paraId="0000004C" w14:textId="52DD9824" w:rsidR="003839B3" w:rsidRPr="00BD6095" w:rsidRDefault="000763B3" w:rsidP="00BD6095">
      <w:pPr>
        <w:pStyle w:val="Nadpis2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bookmarkStart w:id="4" w:name="_Toc165271506"/>
      <w:r w:rsidRPr="00BD609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Zoznam príloh:</w:t>
      </w:r>
      <w:bookmarkEnd w:id="4"/>
    </w:p>
    <w:p w14:paraId="0000004E" w14:textId="7F28722B" w:rsidR="003839B3" w:rsidRPr="00CD1DEF" w:rsidRDefault="000763B3">
      <w:pPr>
        <w:spacing w:after="20"/>
        <w:rPr>
          <w:sz w:val="22"/>
          <w:szCs w:val="22"/>
        </w:rPr>
      </w:pPr>
      <w:r w:rsidRPr="00CD1DEF">
        <w:rPr>
          <w:sz w:val="22"/>
          <w:szCs w:val="22"/>
        </w:rPr>
        <w:t xml:space="preserve">01. </w:t>
      </w:r>
      <w:r w:rsidR="00A54743" w:rsidRPr="00CD1DEF">
        <w:rPr>
          <w:sz w:val="22"/>
          <w:szCs w:val="22"/>
        </w:rPr>
        <w:t>Vzorové súťažné podklady</w:t>
      </w:r>
      <w:r w:rsidR="00881B58">
        <w:rPr>
          <w:sz w:val="22"/>
          <w:szCs w:val="22"/>
        </w:rPr>
        <w:t xml:space="preserve"> vo verzii začiatočník </w:t>
      </w:r>
    </w:p>
    <w:p w14:paraId="0000004F" w14:textId="2E1503F8" w:rsidR="003839B3" w:rsidRPr="00CD1DEF" w:rsidRDefault="000763B3">
      <w:pPr>
        <w:spacing w:after="20"/>
        <w:rPr>
          <w:sz w:val="22"/>
          <w:szCs w:val="22"/>
        </w:rPr>
      </w:pPr>
      <w:r w:rsidRPr="00CD1DEF">
        <w:rPr>
          <w:sz w:val="22"/>
          <w:szCs w:val="22"/>
        </w:rPr>
        <w:t>0</w:t>
      </w:r>
      <w:r w:rsidR="00A54743" w:rsidRPr="00CD1DEF">
        <w:rPr>
          <w:sz w:val="22"/>
          <w:szCs w:val="22"/>
        </w:rPr>
        <w:t>2</w:t>
      </w:r>
      <w:r w:rsidRPr="00CD1DEF">
        <w:rPr>
          <w:sz w:val="22"/>
          <w:szCs w:val="22"/>
        </w:rPr>
        <w:t xml:space="preserve">. </w:t>
      </w:r>
      <w:r w:rsidR="00881B58" w:rsidRPr="00881B58">
        <w:rPr>
          <w:sz w:val="22"/>
          <w:szCs w:val="22"/>
        </w:rPr>
        <w:t>Ponuka a výkaz výmer</w:t>
      </w:r>
      <w:r w:rsidR="005D5ED1">
        <w:rPr>
          <w:sz w:val="22"/>
          <w:szCs w:val="22"/>
        </w:rPr>
        <w:t xml:space="preserve"> vo formáte MS Excel</w:t>
      </w:r>
    </w:p>
    <w:p w14:paraId="218875FD" w14:textId="77777777" w:rsidR="00474C6A" w:rsidRPr="00CD1DEF" w:rsidRDefault="00474C6A" w:rsidP="00474C6A">
      <w:pPr>
        <w:pStyle w:val="Nadpis2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5F71E82" w14:textId="6FBC2FF3" w:rsidR="00474C6A" w:rsidRPr="00BD6095" w:rsidRDefault="00474C6A" w:rsidP="00474C6A">
      <w:pPr>
        <w:pStyle w:val="Nadpis2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bookmarkStart w:id="5" w:name="_Toc165271507"/>
      <w:r w:rsidRPr="00BD609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Zoznam skratiek</w:t>
      </w:r>
      <w:bookmarkEnd w:id="5"/>
    </w:p>
    <w:p w14:paraId="245A4BC7" w14:textId="73940F8F" w:rsidR="00474C6A" w:rsidRDefault="006B43E0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CI</w:t>
      </w:r>
      <w:r w:rsidR="00D64D94">
        <w:rPr>
          <w:color w:val="000000"/>
        </w:rPr>
        <w:tab/>
      </w:r>
      <w:r w:rsidR="00D8794B">
        <w:rPr>
          <w:color w:val="000000"/>
        </w:rPr>
        <w:tab/>
      </w:r>
      <w:r w:rsidR="00D64D94">
        <w:rPr>
          <w:color w:val="000000"/>
        </w:rPr>
        <w:t xml:space="preserve">– </w:t>
      </w:r>
      <w:r w:rsidR="00D64D94">
        <w:rPr>
          <w:color w:val="000000"/>
        </w:rPr>
        <w:tab/>
        <w:t>C</w:t>
      </w:r>
      <w:r w:rsidR="00474C6A" w:rsidRPr="00CD1DEF">
        <w:rPr>
          <w:color w:val="000000"/>
        </w:rPr>
        <w:t>yklistická infraštruktúra</w:t>
      </w:r>
    </w:p>
    <w:p w14:paraId="5D9F1930" w14:textId="1225DAF0" w:rsidR="00CD1BF3" w:rsidRPr="00CD1DEF" w:rsidRDefault="00CD1BF3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CKO</w:t>
      </w:r>
      <w:r>
        <w:rPr>
          <w:color w:val="000000"/>
        </w:rPr>
        <w:tab/>
      </w:r>
      <w:r w:rsidR="00D8794B">
        <w:rPr>
          <w:color w:val="000000"/>
        </w:rPr>
        <w:tab/>
      </w:r>
      <w:r w:rsidRPr="00CD1DEF">
        <w:rPr>
          <w:color w:val="000000"/>
        </w:rPr>
        <w:t>–</w:t>
      </w:r>
      <w:r>
        <w:rPr>
          <w:color w:val="000000"/>
        </w:rPr>
        <w:tab/>
        <w:t xml:space="preserve">Centrálny koordinačný orgán </w:t>
      </w:r>
    </w:p>
    <w:p w14:paraId="21B2594C" w14:textId="514CD193" w:rsidR="006E7DF7" w:rsidRDefault="009C655D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CRZ</w:t>
      </w:r>
      <w:r>
        <w:rPr>
          <w:color w:val="000000"/>
        </w:rPr>
        <w:tab/>
      </w:r>
      <w:r w:rsidR="00D8794B">
        <w:rPr>
          <w:color w:val="000000"/>
        </w:rPr>
        <w:tab/>
      </w:r>
      <w:r w:rsidR="006E7DF7" w:rsidRPr="00CD1DEF">
        <w:rPr>
          <w:color w:val="000000"/>
        </w:rPr>
        <w:t>–</w:t>
      </w:r>
      <w:r>
        <w:rPr>
          <w:color w:val="000000"/>
        </w:rPr>
        <w:tab/>
      </w:r>
      <w:r w:rsidR="006E7DF7" w:rsidRPr="00CD1DEF">
        <w:rPr>
          <w:color w:val="000000"/>
        </w:rPr>
        <w:t>Centrálny register zmlúv</w:t>
      </w:r>
    </w:p>
    <w:p w14:paraId="05C910EA" w14:textId="5FFA3730" w:rsidR="00D8794B" w:rsidRDefault="00D8794B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IS EPVO</w:t>
      </w:r>
      <w:r>
        <w:rPr>
          <w:color w:val="000000"/>
        </w:rPr>
        <w:tab/>
      </w:r>
      <w:r w:rsidRPr="00CD1DEF">
        <w:rPr>
          <w:color w:val="000000"/>
        </w:rPr>
        <w:t>–</w:t>
      </w:r>
      <w:r>
        <w:rPr>
          <w:color w:val="000000"/>
        </w:rPr>
        <w:tab/>
        <w:t>Informačný systém Elektronická platforma verejného obstarávania</w:t>
      </w:r>
    </w:p>
    <w:p w14:paraId="56A45B58" w14:textId="22D31A44" w:rsidR="00CD1BF3" w:rsidRDefault="00CD1BF3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NIKA</w:t>
      </w:r>
      <w:r w:rsidR="00D8794B">
        <w:rPr>
          <w:color w:val="000000"/>
        </w:rPr>
        <w:tab/>
      </w:r>
      <w:r w:rsidR="00D8794B">
        <w:rPr>
          <w:color w:val="000000"/>
        </w:rPr>
        <w:tab/>
      </w:r>
      <w:r w:rsidR="00D8794B" w:rsidRPr="00CD1DEF">
        <w:rPr>
          <w:color w:val="000000"/>
        </w:rPr>
        <w:t>–</w:t>
      </w:r>
      <w:r w:rsidR="00D8794B">
        <w:rPr>
          <w:color w:val="000000"/>
        </w:rPr>
        <w:tab/>
      </w:r>
      <w:r>
        <w:rPr>
          <w:color w:val="000000"/>
        </w:rPr>
        <w:t xml:space="preserve"> Národná implementačná a koordinačná autorita</w:t>
      </w:r>
    </w:p>
    <w:p w14:paraId="17A36B63" w14:textId="51E7957D" w:rsidR="00D8794B" w:rsidRPr="00CD1DEF" w:rsidRDefault="00D8794B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PD</w:t>
      </w:r>
      <w:r>
        <w:rPr>
          <w:color w:val="000000"/>
        </w:rPr>
        <w:tab/>
      </w:r>
      <w:r>
        <w:rPr>
          <w:color w:val="000000"/>
        </w:rPr>
        <w:tab/>
      </w:r>
      <w:r w:rsidRPr="00CD1DEF">
        <w:rPr>
          <w:color w:val="000000"/>
        </w:rPr>
        <w:t>–</w:t>
      </w:r>
      <w:r>
        <w:rPr>
          <w:color w:val="000000"/>
        </w:rPr>
        <w:tab/>
        <w:t>Projektová dokumentácia</w:t>
      </w:r>
    </w:p>
    <w:p w14:paraId="208F8DC2" w14:textId="1E381889" w:rsidR="001328B9" w:rsidRPr="00CD1DEF" w:rsidRDefault="001328B9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1DEF">
        <w:rPr>
          <w:color w:val="000000"/>
        </w:rPr>
        <w:t>PHZ</w:t>
      </w:r>
      <w:r w:rsidR="009C655D">
        <w:rPr>
          <w:color w:val="000000"/>
        </w:rPr>
        <w:tab/>
      </w:r>
      <w:r w:rsidR="00D8794B">
        <w:rPr>
          <w:color w:val="000000"/>
        </w:rPr>
        <w:tab/>
      </w:r>
      <w:r w:rsidRPr="00CD1DEF">
        <w:rPr>
          <w:color w:val="000000"/>
        </w:rPr>
        <w:t xml:space="preserve">– </w:t>
      </w:r>
      <w:r w:rsidR="009C655D">
        <w:rPr>
          <w:color w:val="000000"/>
        </w:rPr>
        <w:tab/>
      </w:r>
      <w:r w:rsidR="00140DC2">
        <w:rPr>
          <w:color w:val="000000"/>
        </w:rPr>
        <w:t>P</w:t>
      </w:r>
      <w:r w:rsidRPr="00CD1DEF">
        <w:rPr>
          <w:color w:val="000000"/>
        </w:rPr>
        <w:t xml:space="preserve">redpokladaná hodnota zákazky </w:t>
      </w:r>
    </w:p>
    <w:p w14:paraId="4E25DA8B" w14:textId="6911FCE9" w:rsidR="00CB7AE5" w:rsidRPr="00CD1DEF" w:rsidRDefault="009C655D" w:rsidP="00474C6A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PTK</w:t>
      </w:r>
      <w:r>
        <w:rPr>
          <w:color w:val="000000"/>
        </w:rPr>
        <w:tab/>
      </w:r>
      <w:r w:rsidR="00D8794B">
        <w:rPr>
          <w:color w:val="000000"/>
        </w:rPr>
        <w:tab/>
      </w:r>
      <w:r w:rsidR="00CB7AE5" w:rsidRPr="00CD1DEF">
        <w:rPr>
          <w:color w:val="000000"/>
        </w:rPr>
        <w:t>–</w:t>
      </w:r>
      <w:r>
        <w:rPr>
          <w:color w:val="000000"/>
        </w:rPr>
        <w:tab/>
      </w:r>
      <w:r w:rsidR="00CB7AE5" w:rsidRPr="00CD1DEF">
        <w:rPr>
          <w:color w:val="000000"/>
        </w:rPr>
        <w:t xml:space="preserve">Prípravné trhové konzultácie </w:t>
      </w:r>
    </w:p>
    <w:p w14:paraId="3719D029" w14:textId="722058DF" w:rsidR="00474C6A" w:rsidRDefault="00474C6A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1DEF">
        <w:rPr>
          <w:color w:val="000000"/>
        </w:rPr>
        <w:t xml:space="preserve">SP </w:t>
      </w:r>
      <w:r w:rsidR="009C655D">
        <w:rPr>
          <w:color w:val="000000"/>
        </w:rPr>
        <w:tab/>
      </w:r>
      <w:r w:rsidR="00D8794B">
        <w:rPr>
          <w:color w:val="000000"/>
        </w:rPr>
        <w:tab/>
      </w:r>
      <w:r w:rsidRPr="00CD1DEF">
        <w:rPr>
          <w:color w:val="000000"/>
        </w:rPr>
        <w:t>–</w:t>
      </w:r>
      <w:r w:rsidR="009C655D">
        <w:rPr>
          <w:color w:val="000000"/>
        </w:rPr>
        <w:tab/>
      </w:r>
      <w:r w:rsidRPr="00CD1DEF">
        <w:rPr>
          <w:color w:val="000000"/>
        </w:rPr>
        <w:t>Súťažné podklady</w:t>
      </w:r>
    </w:p>
    <w:p w14:paraId="192BC4D1" w14:textId="387A6C95" w:rsidR="00310442" w:rsidRDefault="00310442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1DEF">
        <w:rPr>
          <w:color w:val="000000"/>
        </w:rPr>
        <w:t xml:space="preserve">ÚVO </w:t>
      </w:r>
      <w:r>
        <w:rPr>
          <w:color w:val="000000"/>
        </w:rPr>
        <w:tab/>
      </w:r>
      <w:r>
        <w:rPr>
          <w:color w:val="000000"/>
        </w:rPr>
        <w:tab/>
      </w:r>
      <w:r w:rsidRPr="00CD1DEF">
        <w:rPr>
          <w:color w:val="000000"/>
        </w:rPr>
        <w:t xml:space="preserve">– </w:t>
      </w:r>
      <w:r>
        <w:rPr>
          <w:color w:val="000000"/>
        </w:rPr>
        <w:tab/>
      </w:r>
      <w:r w:rsidRPr="00CD1DEF">
        <w:rPr>
          <w:color w:val="000000"/>
        </w:rPr>
        <w:t>Úrad pre verejné obstarávanie</w:t>
      </w:r>
    </w:p>
    <w:p w14:paraId="788398BA" w14:textId="65E83AFC" w:rsidR="009C655D" w:rsidRDefault="009C655D" w:rsidP="00474C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VO </w:t>
      </w:r>
      <w:r>
        <w:rPr>
          <w:color w:val="000000"/>
        </w:rPr>
        <w:tab/>
      </w:r>
      <w:r w:rsidR="00D8794B">
        <w:rPr>
          <w:color w:val="000000"/>
        </w:rPr>
        <w:tab/>
      </w:r>
      <w:r w:rsidRPr="00CD1DEF">
        <w:rPr>
          <w:color w:val="000000"/>
        </w:rPr>
        <w:t>–</w:t>
      </w:r>
      <w:r>
        <w:rPr>
          <w:color w:val="000000"/>
        </w:rPr>
        <w:tab/>
      </w:r>
      <w:r w:rsidR="00140DC2">
        <w:rPr>
          <w:color w:val="000000"/>
        </w:rPr>
        <w:t xml:space="preserve">Verejný obstarávateľ </w:t>
      </w:r>
    </w:p>
    <w:p w14:paraId="6BB7000C" w14:textId="674C8479" w:rsidR="009C655D" w:rsidRDefault="00474C6A" w:rsidP="009C655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1DEF">
        <w:rPr>
          <w:color w:val="000000"/>
        </w:rPr>
        <w:t xml:space="preserve">ZVO </w:t>
      </w:r>
      <w:r w:rsidR="009C655D">
        <w:rPr>
          <w:color w:val="000000"/>
        </w:rPr>
        <w:tab/>
      </w:r>
      <w:r w:rsidR="00D8794B">
        <w:rPr>
          <w:color w:val="000000"/>
        </w:rPr>
        <w:tab/>
      </w:r>
      <w:r w:rsidRPr="00CD1DEF">
        <w:rPr>
          <w:color w:val="000000"/>
        </w:rPr>
        <w:t>–</w:t>
      </w:r>
      <w:r w:rsidR="009C655D">
        <w:rPr>
          <w:color w:val="000000"/>
        </w:rPr>
        <w:tab/>
        <w:t>Z</w:t>
      </w:r>
      <w:r w:rsidRPr="00CD1DEF">
        <w:rPr>
          <w:color w:val="000000"/>
        </w:rPr>
        <w:t xml:space="preserve">ákon č. 343/2015 Z. z. o verejnom obstarávaní a o zmene a doplnení </w:t>
      </w:r>
    </w:p>
    <w:p w14:paraId="74537794" w14:textId="04B34050" w:rsidR="00474C6A" w:rsidRPr="00CD1DEF" w:rsidRDefault="00474C6A" w:rsidP="00D8794B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</w:rPr>
      </w:pPr>
      <w:r w:rsidRPr="00CD1DEF">
        <w:rPr>
          <w:color w:val="000000"/>
        </w:rPr>
        <w:t>niektorých zákonov v znení neskorších predpisov</w:t>
      </w:r>
    </w:p>
    <w:p w14:paraId="2F8D774F" w14:textId="77777777" w:rsidR="00474C6A" w:rsidRPr="00CD1DEF" w:rsidRDefault="00474C6A">
      <w:pPr>
        <w:spacing w:after="20"/>
        <w:rPr>
          <w:sz w:val="22"/>
          <w:szCs w:val="22"/>
          <w:highlight w:val="yellow"/>
        </w:rPr>
      </w:pPr>
    </w:p>
    <w:p w14:paraId="34EDF470" w14:textId="77777777" w:rsidR="005D5ED1" w:rsidRDefault="00A54743" w:rsidP="005D5ED1">
      <w:pPr>
        <w:pStyle w:val="Nadpis1"/>
      </w:pPr>
      <w:bookmarkStart w:id="6" w:name="_Toc159944960"/>
      <w:r w:rsidRPr="00CD1DEF">
        <w:rPr>
          <w:rFonts w:ascii="Times New Roman" w:hAnsi="Times New Roman" w:cs="Times New Roman"/>
        </w:rPr>
        <w:br w:type="column"/>
      </w:r>
      <w:bookmarkStart w:id="7" w:name="_Toc165271508"/>
      <w:bookmarkEnd w:id="6"/>
      <w:r w:rsidR="005D5ED1" w:rsidRPr="005D5ED1">
        <w:rPr>
          <w:rFonts w:ascii="Times New Roman" w:hAnsi="Times New Roman" w:cs="Times New Roman"/>
        </w:rPr>
        <w:lastRenderedPageBreak/>
        <w:t>Poďakovanie</w:t>
      </w:r>
      <w:bookmarkEnd w:id="7"/>
      <w:r w:rsidR="005D5ED1" w:rsidRPr="005D5ED1">
        <w:rPr>
          <w:rFonts w:ascii="Times New Roman" w:hAnsi="Times New Roman" w:cs="Times New Roman"/>
        </w:rPr>
        <w:t xml:space="preserve"> </w:t>
      </w:r>
    </w:p>
    <w:p w14:paraId="462DFCF1" w14:textId="22168915" w:rsidR="0030227E" w:rsidRDefault="0030227E" w:rsidP="0030227E">
      <w:pPr>
        <w:spacing w:line="360" w:lineRule="auto"/>
      </w:pPr>
      <w:r>
        <w:t xml:space="preserve">Na obdobie rokov 2014 - 2021 bol vyhlásený program </w:t>
      </w:r>
      <w:r w:rsidRPr="0030227E">
        <w:rPr>
          <w:i/>
        </w:rPr>
        <w:t>Dobrá správa vecí verejných, zodpovedné inštitúcie, transparentnosť / Cezhraničná spolupráca</w:t>
      </w:r>
      <w:r>
        <w:t>, ktorého cieľom je zvýšenie integrity a zodpovednosti v rámci verejnej správy. Jeho súčasťou sú dve programové oblasti a</w:t>
      </w:r>
      <w:r w:rsidR="0089287B">
        <w:t> </w:t>
      </w:r>
      <w:r>
        <w:t xml:space="preserve">zamerania, v rámci ktorých je zaradený aj projekt </w:t>
      </w:r>
      <w:r w:rsidR="001853AE">
        <w:t>ÚVO</w:t>
      </w:r>
      <w:r>
        <w:t xml:space="preserve"> s názvom </w:t>
      </w:r>
      <w:r w:rsidRPr="0030227E">
        <w:rPr>
          <w:i/>
        </w:rPr>
        <w:t>Zodpovedné verejné obstarávanie</w:t>
      </w:r>
      <w:r>
        <w:t xml:space="preserve">, ktorého primárnym cieľom je zintenzívnenie uplatňovania princípu hodnoty </w:t>
      </w:r>
      <w:r w:rsidR="001853AE">
        <w:br/>
      </w:r>
      <w:r>
        <w:t xml:space="preserve">za peniaze. </w:t>
      </w:r>
    </w:p>
    <w:p w14:paraId="31F7E1C6" w14:textId="3F208FCB" w:rsidR="002A22DD" w:rsidRDefault="0030227E" w:rsidP="0030227E">
      <w:pPr>
        <w:spacing w:line="360" w:lineRule="auto"/>
      </w:pPr>
      <w:r>
        <w:t xml:space="preserve">Touto cestou by sme sa chceli poďakovať za pomoc pri implementácií projektu </w:t>
      </w:r>
      <w:r w:rsidRPr="0030227E">
        <w:rPr>
          <w:i/>
        </w:rPr>
        <w:t>Zodpovedné verejné obstarávanie</w:t>
      </w:r>
      <w:r>
        <w:t xml:space="preserve"> </w:t>
      </w:r>
      <w:r w:rsidR="00AE1A7A" w:rsidRPr="00AE1A7A">
        <w:rPr>
          <w:b/>
        </w:rPr>
        <w:t xml:space="preserve">všetkým </w:t>
      </w:r>
      <w:r>
        <w:rPr>
          <w:b/>
        </w:rPr>
        <w:t xml:space="preserve">členom pracovnej skupiny pre cyklotrasy. </w:t>
      </w:r>
      <w:r w:rsidR="00AE1A7A" w:rsidRPr="00AE1A7A">
        <w:t>Veľká vďaka patrí</w:t>
      </w:r>
      <w:r w:rsidR="00AE1A7A">
        <w:t xml:space="preserve"> </w:t>
      </w:r>
      <w:r w:rsidR="004375FF">
        <w:t xml:space="preserve">najmä </w:t>
      </w:r>
      <w:r w:rsidR="00AE1A7A">
        <w:t>zástupcom Hlavného mesta S</w:t>
      </w:r>
      <w:r w:rsidR="00090F92">
        <w:t>lovenskej republiky</w:t>
      </w:r>
      <w:r w:rsidR="00AE1A7A">
        <w:t xml:space="preserve"> Bratislav</w:t>
      </w:r>
      <w:r w:rsidR="00633171">
        <w:t>y</w:t>
      </w:r>
      <w:r w:rsidR="00AE1A7A">
        <w:t xml:space="preserve">, </w:t>
      </w:r>
      <w:r w:rsidR="004375FF">
        <w:t>Smart Cities Klub</w:t>
      </w:r>
      <w:r w:rsidR="00633171">
        <w:t>u</w:t>
      </w:r>
      <w:r w:rsidR="009B3207">
        <w:t xml:space="preserve">, </w:t>
      </w:r>
      <w:r w:rsidR="00633171">
        <w:t>Združeni</w:t>
      </w:r>
      <w:r w:rsidR="00140DC2">
        <w:t>u</w:t>
      </w:r>
      <w:r w:rsidR="00633171">
        <w:t xml:space="preserve"> miest a obcí Slovenska, </w:t>
      </w:r>
      <w:r w:rsidR="00CB497E">
        <w:t xml:space="preserve">občianskemu združeniu </w:t>
      </w:r>
      <w:proofErr w:type="spellStart"/>
      <w:r w:rsidR="00633171">
        <w:t>Cyklokoalíci</w:t>
      </w:r>
      <w:r w:rsidR="00CB497E">
        <w:t>a</w:t>
      </w:r>
      <w:proofErr w:type="spellEnd"/>
      <w:r w:rsidR="00633171">
        <w:t>, Mest</w:t>
      </w:r>
      <w:r w:rsidR="00140DC2">
        <w:t>u</w:t>
      </w:r>
      <w:r w:rsidR="00633171">
        <w:t xml:space="preserve"> Šaľa, </w:t>
      </w:r>
      <w:r w:rsidR="00633171" w:rsidRPr="00633171">
        <w:t>Zväz</w:t>
      </w:r>
      <w:r w:rsidR="00633171">
        <w:t>u</w:t>
      </w:r>
      <w:r w:rsidR="00633171" w:rsidRPr="00633171">
        <w:t xml:space="preserve"> stavebných podnikateľov Slovenska </w:t>
      </w:r>
      <w:r w:rsidR="00633171">
        <w:t>a odbornému projektantovi. Všetci zástupcovia vyššie uvedených organizáci</w:t>
      </w:r>
      <w:r w:rsidR="00D1747D">
        <w:t>í</w:t>
      </w:r>
      <w:r w:rsidR="00633171">
        <w:t xml:space="preserve"> svojim aktívnym a vecným prístupom prispeli k</w:t>
      </w:r>
      <w:r w:rsidR="00C25F1E">
        <w:t> príprav</w:t>
      </w:r>
      <w:r w:rsidR="00140DC2">
        <w:t>e</w:t>
      </w:r>
      <w:r w:rsidR="00C25F1E">
        <w:t xml:space="preserve"> vzorových </w:t>
      </w:r>
      <w:r w:rsidR="00A84E1F">
        <w:t>SP</w:t>
      </w:r>
      <w:r w:rsidR="00C25F1E">
        <w:t xml:space="preserve"> pre</w:t>
      </w:r>
      <w:r w:rsidR="0089287B">
        <w:t> </w:t>
      </w:r>
      <w:r w:rsidR="00C25F1E">
        <w:t xml:space="preserve">vybudovanie </w:t>
      </w:r>
      <w:r w:rsidR="00A84E1F">
        <w:t>CI</w:t>
      </w:r>
      <w:r w:rsidR="00140DC2">
        <w:t xml:space="preserve"> </w:t>
      </w:r>
      <w:r w:rsidR="00C25F1E">
        <w:t>vo verzii pre</w:t>
      </w:r>
      <w:r w:rsidR="00A84E1F">
        <w:t> </w:t>
      </w:r>
      <w:r w:rsidR="00C25F1E">
        <w:t>začiatočníkov.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433C" w14:paraId="25B6D754" w14:textId="77777777" w:rsidTr="00633B21">
        <w:tc>
          <w:tcPr>
            <w:tcW w:w="4531" w:type="dxa"/>
          </w:tcPr>
          <w:p w14:paraId="12EA14C0" w14:textId="77777777" w:rsidR="00633B21" w:rsidRDefault="00633B21" w:rsidP="0030227E">
            <w:pPr>
              <w:spacing w:line="360" w:lineRule="auto"/>
            </w:pPr>
          </w:p>
          <w:p w14:paraId="1BBEE12E" w14:textId="5DD1B4B7" w:rsidR="00633B21" w:rsidRDefault="00633B21" w:rsidP="003409AA">
            <w:pPr>
              <w:spacing w:line="360" w:lineRule="auto"/>
              <w:jc w:val="left"/>
            </w:pPr>
            <w:r w:rsidRPr="002B766D">
              <w:rPr>
                <w:b/>
                <w:noProof/>
              </w:rPr>
              <w:drawing>
                <wp:inline distT="0" distB="0" distL="0" distR="0" wp14:anchorId="510EC764" wp14:editId="3F042B48">
                  <wp:extent cx="1474263" cy="885825"/>
                  <wp:effectExtent l="0" t="0" r="0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575" cy="90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11E07" w14:textId="30788CD0" w:rsidR="00633B21" w:rsidRDefault="00633B21" w:rsidP="0030227E">
            <w:pPr>
              <w:spacing w:line="360" w:lineRule="auto"/>
            </w:pPr>
          </w:p>
        </w:tc>
        <w:tc>
          <w:tcPr>
            <w:tcW w:w="4531" w:type="dxa"/>
          </w:tcPr>
          <w:p w14:paraId="462AA9F8" w14:textId="77777777" w:rsidR="00633B21" w:rsidRDefault="00633B21" w:rsidP="00633B21">
            <w:pPr>
              <w:spacing w:line="360" w:lineRule="auto"/>
              <w:jc w:val="center"/>
            </w:pPr>
          </w:p>
          <w:p w14:paraId="3749CFD4" w14:textId="321D8C2B" w:rsidR="00633B21" w:rsidRDefault="006E6086" w:rsidP="003409AA">
            <w:pPr>
              <w:spacing w:line="360" w:lineRule="auto"/>
              <w:jc w:val="right"/>
            </w:pPr>
            <w:r w:rsidRPr="006E6086">
              <w:rPr>
                <w:noProof/>
              </w:rPr>
              <w:drawing>
                <wp:inline distT="0" distB="0" distL="0" distR="0" wp14:anchorId="32971D0C" wp14:editId="6A421D83">
                  <wp:extent cx="2353003" cy="79068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003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33C" w14:paraId="12F64BD5" w14:textId="77777777" w:rsidTr="00633B21">
        <w:tc>
          <w:tcPr>
            <w:tcW w:w="4531" w:type="dxa"/>
          </w:tcPr>
          <w:p w14:paraId="726F66C9" w14:textId="02C93EA1" w:rsidR="00633B21" w:rsidRDefault="005240E9" w:rsidP="0055428A">
            <w:pPr>
              <w:spacing w:line="360" w:lineRule="auto"/>
              <w:jc w:val="center"/>
            </w:pPr>
            <w:r w:rsidRPr="005240E9">
              <w:rPr>
                <w:noProof/>
              </w:rPr>
              <w:drawing>
                <wp:inline distT="0" distB="0" distL="0" distR="0" wp14:anchorId="614CFE73" wp14:editId="09FF7EAC">
                  <wp:extent cx="2590684" cy="601980"/>
                  <wp:effectExtent l="0" t="0" r="635" b="762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685" cy="61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36C732D8" w14:textId="2E0C5FBF" w:rsidR="00633B21" w:rsidRDefault="0055428A" w:rsidP="003409AA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INCLUDEPICTURE "C:\\WINNT\\Profiles\\Mistrikova\\Temporary Internet Files\\OLK21\\ZMOS-CMYK_big.gif" \* MERGEFORMATINET </w:instrText>
            </w:r>
            <w:r>
              <w:fldChar w:fldCharType="separate"/>
            </w:r>
            <w:r w:rsidR="00154C40">
              <w:fldChar w:fldCharType="begin"/>
            </w:r>
            <w:r w:rsidR="00154C40">
              <w:instrText xml:space="preserve"> INCLUDEPICTURE  "C:\\WINNT\\Profiles\\Mistrikova\\Temporary Internet Files\\OLK21\\ZMOS-CMYK_big.gif" \* MERGEFORMATINET </w:instrText>
            </w:r>
            <w:r w:rsidR="00154C40">
              <w:fldChar w:fldCharType="separate"/>
            </w:r>
            <w:r w:rsidR="003E7F5B">
              <w:fldChar w:fldCharType="begin"/>
            </w:r>
            <w:r w:rsidR="003E7F5B">
              <w:instrText xml:space="preserve"> INCLUDEPICTURE  "C:\\WINNT\\Profiles\\Mistrikova\\Temporary Internet Files\\OLK21\\ZMOS-CMYK_big.gif" \* MERGEFORMATINET </w:instrText>
            </w:r>
            <w:r w:rsidR="003E7F5B">
              <w:fldChar w:fldCharType="separate"/>
            </w:r>
            <w:r w:rsidR="00EC71FF">
              <w:fldChar w:fldCharType="begin"/>
            </w:r>
            <w:r w:rsidR="00EC71FF">
              <w:instrText xml:space="preserve"> INCLUDEPICTURE  "C:\\WINNT\\Profiles\\Mistrikova\\Temporary Internet Files\\OLK21\\ZMOS-CMYK_big.gif" \* MERGEFORMATINET </w:instrText>
            </w:r>
            <w:r w:rsidR="00EC71FF">
              <w:fldChar w:fldCharType="separate"/>
            </w:r>
            <w:r w:rsidR="00990735">
              <w:fldChar w:fldCharType="begin"/>
            </w:r>
            <w:r w:rsidR="00990735">
              <w:instrText xml:space="preserve"> INCLUDEPICTURE  "C:\\WINNT\\Profiles\\Mistrikova\\Temporary Internet Files\\OLK21\\ZMOS-CMYK_big.gif" \* MERGEFORMATINET </w:instrText>
            </w:r>
            <w:r w:rsidR="00990735">
              <w:fldChar w:fldCharType="separate"/>
            </w:r>
            <w:r>
              <w:fldChar w:fldCharType="begin"/>
            </w:r>
            <w:r>
              <w:instrText xml:space="preserve"> INCLUDEPICTURE  "C:\\Users\\Yasemin.Eren\\AppData\\WINNT\\Profiles\\Mistrikova\\Temporary Internet Files\\OLK21\\ZMOS-CMYK_big.gif" \* MERGEFORMATINET </w:instrText>
            </w:r>
            <w:r>
              <w:fldChar w:fldCharType="separate"/>
            </w:r>
            <w:r w:rsidR="007A2809">
              <w:fldChar w:fldCharType="begin"/>
            </w:r>
            <w:r w:rsidR="007A2809">
              <w:instrText xml:space="preserve"> INCLUDEPICTURE  "C:\\Users\\Zuzana.Zemanova\\AppData\\Local\\Microsoft\\AppData\\WINNT\\Profiles\\Mistrikova\\Temporary Internet Files\\OLK21\\ZMOS-CMYK_big.gif" \* MERGEFORMATINET </w:instrText>
            </w:r>
            <w:r w:rsidR="007A2809">
              <w:fldChar w:fldCharType="separate"/>
            </w:r>
            <w:r w:rsidR="005A3268">
              <w:fldChar w:fldCharType="begin"/>
            </w:r>
            <w:r w:rsidR="005A3268">
              <w:instrText xml:space="preserve"> INCLUDEPICTURE  "C:\\Users\\Zuzana.Zemanova\\AppData\\Local\\Microsoft\\AppData\\WINNT\\Profiles\\Mistrikova\\Temporary Internet Files\\OLK21\\ZMOS-CMYK_big.gif" \* MERGEFORMATINET </w:instrText>
            </w:r>
            <w:r w:rsidR="005A3268"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"C:\\Users\\Yasemin.Eren\\AppData\\Local\\Microsoft\\AppData\\Local\\Microsoft\\AppData\\WINNT\\Profiles\\Mistrikova\\Temporary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 w:rsidR="00BC2E74">
              <w:fldChar w:fldCharType="begin"/>
            </w:r>
            <w:r w:rsidR="00BC2E74">
              <w:instrText xml:space="preserve"> INCLUDEPICTURE  "C:\\Users\\Tomas.Slavik\\AppData\\Local\\Microsoft\\Windows\\AppData\\Local\\Microsoft\\AppData\\Local\\Microsoft\\AppData\\WINNT\\Profiles\\Mistrikova\\Temporary Internet Files\\OLK21\\ZMOS-CMYK_big.gif" \* MERGEFORMATINET </w:instrText>
            </w:r>
            <w:r w:rsidR="00BC2E74">
              <w:fldChar w:fldCharType="separate"/>
            </w:r>
            <w:r w:rsidR="0014245D">
              <w:fldChar w:fldCharType="begin"/>
            </w:r>
            <w:r w:rsidR="0014245D">
              <w:instrText xml:space="preserve"> INCLUDEPICTURE  "C:\\AppData\\Local\\Microsoft\\Windows\\AppData\\Local\\Microsoft\\AppData\\Local\\Microsoft\\AppData\\WINNT\\Profiles\\Mistrikova\\Temporary Internet Files\\OLK21\\ZMOS-CMYK_big.gif" \* MERGEFORMATINET </w:instrText>
            </w:r>
            <w:r w:rsidR="0014245D">
              <w:fldChar w:fldCharType="separate"/>
            </w:r>
            <w:r w:rsidR="003C63DB">
              <w:fldChar w:fldCharType="begin"/>
            </w:r>
            <w:r w:rsidR="003C63DB">
              <w:instrText xml:space="preserve"> INCLUDEPICTURE  "C:\\AppData\\Local\\Microsoft\\Windows\\AppData\\Local\\Microsoft\\AppData\\Local\\Microsoft\\AppData\\WINNT\\Profiles\\Mistrikova\\Temporary Internet Files\\OLK21\\ZMOS-CMYK_big.gif" \* MERGEFORMATINET </w:instrText>
            </w:r>
            <w:r w:rsidR="003C63DB">
              <w:fldChar w:fldCharType="separate"/>
            </w:r>
            <w:r w:rsidR="005B606A">
              <w:fldChar w:fldCharType="begin"/>
            </w:r>
            <w:r w:rsidR="005B606A">
              <w:instrText xml:space="preserve"> INCLUDEPICTURE  "C:\\AppData\\Local\\Microsoft\\Windows\\AppData\\Local\\Microsoft\\AppData\\Local\\Microsoft\\AppData\\WINNT\\Profiles\\Mistrikova\\Temporary Internet Files\\OLK21\\ZMOS-CMYK_big.gif" \* MERGEFORMATINET </w:instrText>
            </w:r>
            <w:r w:rsidR="005B606A">
              <w:fldChar w:fldCharType="separate"/>
            </w:r>
            <w:r w:rsidR="00CD318C">
              <w:fldChar w:fldCharType="begin"/>
            </w:r>
            <w:r w:rsidR="00CD318C">
              <w:instrText xml:space="preserve"> INCLUDEPICTURE  "C:\\Users\\Tomas.Slavik\\AppData\\Local\\Microsoft\\AppData\\Local\\Microsoft\\Windows\\AppData\\Local\\Microsoft\\AppData\\Local\\Microsoft\\AppData\\WINNT\\Profiles\\Mistrikova\\Temporary Internet Files\\OLK21\\ZMOS-CMYK_big.gif" \* MERGEFORMATINET </w:instrText>
            </w:r>
            <w:r w:rsidR="00CD318C">
              <w:fldChar w:fldCharType="separate"/>
            </w:r>
            <w:r w:rsidR="006B2A65">
              <w:fldChar w:fldCharType="begin"/>
            </w:r>
            <w:r w:rsidR="006B2A65">
              <w:instrText xml:space="preserve"> INCLUDEPICTURE  "C:\\Users\\Tomas.Slavik\\AppData\\Local\\Microsoft\\AppData\\Local\\Microsoft\\Windows\\AppData\\Local\\Microsoft\\AppData\\Local\\Microsoft\\AppData\\WINNT\\Profiles\\Mistrikova\\Temporary Internet Files\\OLK21\\ZMOS-CMYK_big.gif" \* MERGEFORMATINET </w:instrText>
            </w:r>
            <w:r w:rsidR="006B2A65">
              <w:fldChar w:fldCharType="separate"/>
            </w:r>
            <w:r w:rsidR="00023F81">
              <w:fldChar w:fldCharType="begin"/>
            </w:r>
            <w:r w:rsidR="00023F81">
              <w:instrText xml:space="preserve"> INCLUDEPICTURE  "C:\\Users\\Tomas.Slavik\\AppData\\Local\\Microsoft\\AppData\\Local\\Microsoft\\Windows\\AppData\\Local\\Microsoft\\AppData\\Local\\Microsoft\\AppData\\WINNT\\Profiles\\Mistrikova\\Temporary Internet Files\\OLK21\\ZMOS-CMYK_big.gif" \* MERGEFORMATINET </w:instrText>
            </w:r>
            <w:r w:rsidR="00023F81">
              <w:fldChar w:fldCharType="separate"/>
            </w:r>
            <w:r w:rsidR="000A30E7">
              <w:fldChar w:fldCharType="begin"/>
            </w:r>
            <w:r w:rsidR="000A30E7">
              <w:instrText xml:space="preserve"> INCLUDEPICTURE  "C:\\Users\\Tomas.Slavik\\AppData\\Local\\Microsoft\\AppData\\Local\\Microsoft\\Windows\\AppData\\Local\\Microsoft\\AppData\\Local\\Microsoft\\AppData\\WINNT\\Profiles\\Mistrikova\\Temporary Internet Files\\OLK21\\ZMOS-CMYK_big.gif" \* MERGEFORMATINET </w:instrText>
            </w:r>
            <w:r w:rsidR="000A30E7">
              <w:fldChar w:fldCharType="separate"/>
            </w:r>
            <w:r>
              <w:fldChar w:fldCharType="begin"/>
            </w:r>
            <w:r>
              <w:instrText xml:space="preserve"> INCLUDEPICTURE  "C:\\..\\AppData\\Local\\Microsoft\\AppData\\Local\\Microsoft\\Windows\\AppData\\Local\\Microsoft\\AppData\\Local\\Microsoft\\AppData\\WINNT\\Profiles\\Mistrikova\\Temporary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"C:\\Users\\Linda.Prutkayova\\AppData\\Local\\Microsoft\\AppData\\Local\\Microsoft\\Windows\\AppData\\Local\\Microsoft\\AppData\\Local\\Microsoft\\AppData\\WINNT\\Profiles\\Mistrikova\\Temporary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"C:\\AppData\\Local\\Microsoft\\AppData\\Local\\Microsoft\\Windows\\AppData\\Local\\Microsoft\\AppData\\Local\\Microsoft\\AppData\\WINNT\\Profiles\\Mistrikova\\Temporary Internet Files\\OLK21\\ZMOS-CMYK_big.gif" \* MERGEFORMATINET </w:instrText>
            </w:r>
            <w:r>
              <w:fldChar w:fldCharType="separate"/>
            </w:r>
            <w:r w:rsidR="00B16C18">
              <w:fldChar w:fldCharType="begin"/>
            </w:r>
            <w:r w:rsidR="00B16C18">
              <w:instrText xml:space="preserve"> </w:instrText>
            </w:r>
            <w:r w:rsidR="00B16C18">
              <w:instrText>INCLUDEPICTURE  "C:\\Users\\AppData\\Local\\Microsoft\\AppData\\Loca</w:instrText>
            </w:r>
            <w:r w:rsidR="00B16C18">
              <w:instrText>l\\Microsoft\\Windows\\AppData\\Local\\Microsoft\\AppData\\Local\\Microsoft\\AppData\\WINNT\\Profiles\\Mistrikova\\Temporary Internet Files\\OLK21\\ZMOS-CMYK_big.gif" \* MERGEFORMATINET</w:instrText>
            </w:r>
            <w:r w:rsidR="00B16C18">
              <w:instrText xml:space="preserve"> </w:instrText>
            </w:r>
            <w:r w:rsidR="00B16C18">
              <w:fldChar w:fldCharType="separate"/>
            </w:r>
            <w:r w:rsidR="001561BE">
              <w:pict w14:anchorId="1D7A36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7pt;height:87pt" fillcolor="window">
                  <v:imagedata r:id="rId16" r:href="rId17"/>
                </v:shape>
              </w:pict>
            </w:r>
            <w:r w:rsidR="00B16C18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0A30E7">
              <w:fldChar w:fldCharType="end"/>
            </w:r>
            <w:r w:rsidR="00023F81">
              <w:fldChar w:fldCharType="end"/>
            </w:r>
            <w:r w:rsidR="006B2A65">
              <w:fldChar w:fldCharType="end"/>
            </w:r>
            <w:r w:rsidR="00CD318C">
              <w:fldChar w:fldCharType="end"/>
            </w:r>
            <w:r w:rsidR="005B606A">
              <w:fldChar w:fldCharType="end"/>
            </w:r>
            <w:r w:rsidR="003C63DB">
              <w:fldChar w:fldCharType="end"/>
            </w:r>
            <w:r w:rsidR="0014245D">
              <w:fldChar w:fldCharType="end"/>
            </w:r>
            <w:r w:rsidR="00BC2E74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5A3268">
              <w:fldChar w:fldCharType="end"/>
            </w:r>
            <w:r w:rsidR="007A2809">
              <w:fldChar w:fldCharType="end"/>
            </w:r>
            <w:r>
              <w:fldChar w:fldCharType="end"/>
            </w:r>
            <w:r w:rsidR="00990735">
              <w:fldChar w:fldCharType="end"/>
            </w:r>
            <w:r w:rsidR="00EC71FF">
              <w:fldChar w:fldCharType="end"/>
            </w:r>
            <w:r w:rsidR="003E7F5B">
              <w:fldChar w:fldCharType="end"/>
            </w:r>
            <w:r w:rsidR="00154C40">
              <w:fldChar w:fldCharType="end"/>
            </w:r>
            <w:r>
              <w:fldChar w:fldCharType="end"/>
            </w:r>
          </w:p>
        </w:tc>
      </w:tr>
      <w:tr w:rsidR="0034433C" w14:paraId="0F79E251" w14:textId="77777777" w:rsidTr="00633B21">
        <w:tc>
          <w:tcPr>
            <w:tcW w:w="4531" w:type="dxa"/>
          </w:tcPr>
          <w:p w14:paraId="0DC7E92C" w14:textId="325B9122" w:rsidR="00633B21" w:rsidRDefault="00264305" w:rsidP="00264305">
            <w:pPr>
              <w:spacing w:line="360" w:lineRule="auto"/>
              <w:jc w:val="center"/>
            </w:pPr>
            <w:r w:rsidRPr="00264305">
              <w:rPr>
                <w:noProof/>
              </w:rPr>
              <w:drawing>
                <wp:inline distT="0" distB="0" distL="0" distR="0" wp14:anchorId="7DDB8470" wp14:editId="38DC4F25">
                  <wp:extent cx="2687526" cy="561975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272" cy="56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948F8B4" w14:textId="168AE93B" w:rsidR="00633B21" w:rsidRDefault="003C243D" w:rsidP="003C243D">
            <w:pPr>
              <w:spacing w:line="360" w:lineRule="auto"/>
              <w:jc w:val="center"/>
            </w:pPr>
            <w:r w:rsidRPr="003C243D">
              <w:rPr>
                <w:noProof/>
              </w:rPr>
              <w:drawing>
                <wp:inline distT="0" distB="0" distL="0" distR="0" wp14:anchorId="6A222CE9" wp14:editId="7622E31E">
                  <wp:extent cx="975360" cy="1064367"/>
                  <wp:effectExtent l="0" t="0" r="0" b="254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36" cy="108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65F85" w14:textId="0C4665E3" w:rsidR="005D5ED1" w:rsidRDefault="005D5ED1">
      <w:pPr>
        <w:rPr>
          <w:rFonts w:eastAsiaTheme="majorEastAsia"/>
          <w:color w:val="2F5496" w:themeColor="accent1" w:themeShade="BF"/>
          <w:sz w:val="40"/>
          <w:szCs w:val="40"/>
        </w:rPr>
      </w:pPr>
      <w:r>
        <w:br w:type="page"/>
      </w:r>
    </w:p>
    <w:p w14:paraId="00000052" w14:textId="760BF8D8" w:rsidR="003839B3" w:rsidRPr="00CD1DEF" w:rsidRDefault="00881B58" w:rsidP="00881B58">
      <w:pPr>
        <w:pStyle w:val="Nadpis1"/>
        <w:rPr>
          <w:rFonts w:ascii="Times New Roman" w:hAnsi="Times New Roman" w:cs="Times New Roman"/>
        </w:rPr>
      </w:pPr>
      <w:bookmarkStart w:id="8" w:name="_Toc165271509"/>
      <w:r>
        <w:rPr>
          <w:rFonts w:ascii="Times New Roman" w:hAnsi="Times New Roman" w:cs="Times New Roman"/>
        </w:rPr>
        <w:lastRenderedPageBreak/>
        <w:t>V</w:t>
      </w:r>
      <w:r w:rsidR="00456327" w:rsidRPr="00CD1DEF">
        <w:rPr>
          <w:rFonts w:ascii="Times New Roman" w:hAnsi="Times New Roman" w:cs="Times New Roman"/>
        </w:rPr>
        <w:t>šeobecná časť</w:t>
      </w:r>
      <w:bookmarkEnd w:id="8"/>
    </w:p>
    <w:p w14:paraId="7A2B8467" w14:textId="7F04D605" w:rsidR="000438DB" w:rsidRDefault="00140DC2" w:rsidP="00BD6095">
      <w:pPr>
        <w:pStyle w:val="Nadpis2"/>
        <w:rPr>
          <w:rFonts w:ascii="Times New Roman" w:hAnsi="Times New Roman" w:cs="Times New Roman"/>
        </w:rPr>
      </w:pPr>
      <w:bookmarkStart w:id="9" w:name="_Toc165271510"/>
      <w:r>
        <w:rPr>
          <w:rFonts w:ascii="Times New Roman" w:hAnsi="Times New Roman" w:cs="Times New Roman"/>
        </w:rPr>
        <w:t>C</w:t>
      </w:r>
      <w:r w:rsidR="00514D15" w:rsidRPr="00CD1DEF">
        <w:rPr>
          <w:rFonts w:ascii="Times New Roman" w:hAnsi="Times New Roman" w:cs="Times New Roman"/>
        </w:rPr>
        <w:t>ieľ</w:t>
      </w:r>
      <w:r w:rsidR="003F5502" w:rsidRPr="00CD1DEF">
        <w:rPr>
          <w:rFonts w:ascii="Times New Roman" w:hAnsi="Times New Roman" w:cs="Times New Roman"/>
        </w:rPr>
        <w:t xml:space="preserve"> príručky</w:t>
      </w:r>
      <w:r w:rsidR="00514D15" w:rsidRPr="00CD1DEF">
        <w:rPr>
          <w:rFonts w:ascii="Times New Roman" w:hAnsi="Times New Roman" w:cs="Times New Roman"/>
        </w:rPr>
        <w:t xml:space="preserve"> a </w:t>
      </w:r>
      <w:r>
        <w:rPr>
          <w:rFonts w:ascii="Times New Roman" w:hAnsi="Times New Roman" w:cs="Times New Roman"/>
        </w:rPr>
        <w:t>určenie cieľovej skupiny</w:t>
      </w:r>
      <w:bookmarkEnd w:id="9"/>
    </w:p>
    <w:p w14:paraId="00D461A1" w14:textId="35B587A5" w:rsidR="00E9015C" w:rsidRDefault="00E9015C" w:rsidP="00E9015C">
      <w:pPr>
        <w:pStyle w:val="Odsekzoznamu"/>
        <w:numPr>
          <w:ilvl w:val="0"/>
          <w:numId w:val="31"/>
        </w:numPr>
        <w:ind w:left="567" w:hanging="567"/>
      </w:pPr>
      <w:r w:rsidRPr="00E9015C">
        <w:t>Príručka je sprievodným metodickým materiálom k vzorovým SP pre zákazky týkajúc</w:t>
      </w:r>
      <w:r w:rsidR="00090F92">
        <w:t xml:space="preserve">e </w:t>
      </w:r>
      <w:r w:rsidRPr="00E9015C">
        <w:t>sa budovania CI. Cieľom príručky je us</w:t>
      </w:r>
      <w:r w:rsidR="002A5D2E">
        <w:t>merniť VO</w:t>
      </w:r>
      <w:r w:rsidRPr="00E9015C">
        <w:t xml:space="preserve"> pri využívaní vzorových SP tak, aby</w:t>
      </w:r>
      <w:r w:rsidR="00135FC6">
        <w:t> </w:t>
      </w:r>
      <w:r w:rsidRPr="00E9015C">
        <w:t>boli navrhované ustanovenia SP v súlade s navrhnutým účelom.</w:t>
      </w:r>
    </w:p>
    <w:p w14:paraId="15BBC010" w14:textId="25D95E84" w:rsidR="00E9015C" w:rsidRPr="003769E8" w:rsidRDefault="00E9015C" w:rsidP="00E9015C">
      <w:pPr>
        <w:pStyle w:val="Odsekzoznamu"/>
        <w:numPr>
          <w:ilvl w:val="0"/>
          <w:numId w:val="31"/>
        </w:numPr>
        <w:ind w:left="567" w:hanging="567"/>
      </w:pPr>
      <w:r w:rsidRPr="00CD1DEF">
        <w:rPr>
          <w:color w:val="000000"/>
        </w:rPr>
        <w:t xml:space="preserve">Vzorové SP sú koncipované na situáciu, kedy </w:t>
      </w:r>
      <w:r>
        <w:rPr>
          <w:color w:val="000000"/>
        </w:rPr>
        <w:t>VO</w:t>
      </w:r>
      <w:r w:rsidRPr="00CD1DEF">
        <w:rPr>
          <w:color w:val="000000"/>
        </w:rPr>
        <w:t xml:space="preserve"> </w:t>
      </w:r>
      <w:r>
        <w:rPr>
          <w:color w:val="000000"/>
        </w:rPr>
        <w:t>disponuje</w:t>
      </w:r>
      <w:r w:rsidRPr="00CD1DEF">
        <w:rPr>
          <w:color w:val="000000"/>
        </w:rPr>
        <w:t xml:space="preserve"> </w:t>
      </w:r>
      <w:r w:rsidRPr="00CD1DEF">
        <w:rPr>
          <w:b/>
          <w:color w:val="000000"/>
        </w:rPr>
        <w:t>projektov</w:t>
      </w:r>
      <w:r>
        <w:rPr>
          <w:b/>
          <w:color w:val="000000"/>
        </w:rPr>
        <w:t>ou</w:t>
      </w:r>
      <w:r w:rsidRPr="00CD1DEF">
        <w:rPr>
          <w:b/>
          <w:color w:val="000000"/>
        </w:rPr>
        <w:t xml:space="preserve"> dokumentáci</w:t>
      </w:r>
      <w:r>
        <w:rPr>
          <w:b/>
          <w:color w:val="000000"/>
        </w:rPr>
        <w:t>ou</w:t>
      </w:r>
      <w:r w:rsidRPr="00CD1DEF">
        <w:rPr>
          <w:color w:val="000000"/>
        </w:rPr>
        <w:t xml:space="preserve"> na výstavbu CI</w:t>
      </w:r>
      <w:r>
        <w:rPr>
          <w:color w:val="000000"/>
        </w:rPr>
        <w:t>, pričom n</w:t>
      </w:r>
      <w:r w:rsidRPr="00CD1DEF">
        <w:rPr>
          <w:color w:val="000000"/>
        </w:rPr>
        <w:t>ezáleží na tom, či ide o CI v intraviláne alebo</w:t>
      </w:r>
      <w:r w:rsidR="00B42832">
        <w:rPr>
          <w:color w:val="000000"/>
        </w:rPr>
        <w:t> </w:t>
      </w:r>
      <w:r w:rsidRPr="00CD1DEF">
        <w:rPr>
          <w:color w:val="000000"/>
        </w:rPr>
        <w:t>extraviláne.</w:t>
      </w:r>
    </w:p>
    <w:p w14:paraId="6CE82769" w14:textId="734B84B3" w:rsidR="003769E8" w:rsidRPr="003769E8" w:rsidRDefault="003769E8" w:rsidP="00E9015C">
      <w:pPr>
        <w:pStyle w:val="Odsekzoznamu"/>
        <w:numPr>
          <w:ilvl w:val="0"/>
          <w:numId w:val="31"/>
        </w:numPr>
        <w:ind w:left="567" w:hanging="567"/>
      </w:pPr>
      <w:r w:rsidRPr="00CD1DEF">
        <w:rPr>
          <w:color w:val="000000"/>
        </w:rPr>
        <w:t>Komentár k jednotlivým ustanoveniam v príručke môže byť odlišný v závislosti od toho, ku ktorej úrovni SP komentár smeruje. Rozlíšenie bude vyznačené farebne (rovnako sú</w:t>
      </w:r>
      <w:r w:rsidR="00454299">
        <w:rPr>
          <w:color w:val="000000"/>
        </w:rPr>
        <w:t> </w:t>
      </w:r>
      <w:r w:rsidRPr="00CD1DEF">
        <w:rPr>
          <w:color w:val="000000"/>
        </w:rPr>
        <w:t>farebne ladené jednotlivé verzie SP) a to nasledovne</w:t>
      </w:r>
      <w:r>
        <w:rPr>
          <w:color w:val="000000"/>
        </w:rPr>
        <w:t>:</w:t>
      </w:r>
    </w:p>
    <w:p w14:paraId="2C155081" w14:textId="77777777" w:rsidR="003769E8" w:rsidRPr="00CD1DEF" w:rsidRDefault="003769E8" w:rsidP="003769E8">
      <w:pPr>
        <w:pStyle w:val="Odsekzoznamu"/>
        <w:numPr>
          <w:ilvl w:val="0"/>
          <w:numId w:val="26"/>
        </w:numPr>
      </w:pPr>
      <w:r w:rsidRPr="00CD1DEF">
        <w:t xml:space="preserve">Modrá: </w:t>
      </w:r>
      <w:r w:rsidRPr="00CD1DEF">
        <w:rPr>
          <w:rFonts w:eastAsiaTheme="majorEastAsia"/>
          <w:color w:val="4472C4" w:themeColor="accent1"/>
          <w:sz w:val="32"/>
          <w:szCs w:val="32"/>
        </w:rPr>
        <w:t>Začiatočník</w:t>
      </w:r>
    </w:p>
    <w:p w14:paraId="48BE21A1" w14:textId="77777777" w:rsidR="003769E8" w:rsidRPr="00CD1DEF" w:rsidRDefault="003769E8" w:rsidP="003769E8">
      <w:pPr>
        <w:pStyle w:val="Odsekzoznamu"/>
        <w:numPr>
          <w:ilvl w:val="0"/>
          <w:numId w:val="26"/>
        </w:numPr>
      </w:pPr>
      <w:r w:rsidRPr="00CD1DEF">
        <w:t xml:space="preserve">Zelená: </w:t>
      </w:r>
      <w:r w:rsidRPr="00CD1DEF">
        <w:rPr>
          <w:rFonts w:eastAsiaTheme="majorEastAsia"/>
          <w:color w:val="538135" w:themeColor="accent6" w:themeShade="BF"/>
          <w:sz w:val="32"/>
          <w:szCs w:val="32"/>
        </w:rPr>
        <w:t>Pokročilý</w:t>
      </w:r>
    </w:p>
    <w:p w14:paraId="411D033E" w14:textId="77777777" w:rsidR="003769E8" w:rsidRPr="00BD06F6" w:rsidRDefault="003769E8" w:rsidP="003769E8">
      <w:pPr>
        <w:pStyle w:val="Odsekzoznamu"/>
        <w:numPr>
          <w:ilvl w:val="0"/>
          <w:numId w:val="26"/>
        </w:numPr>
      </w:pPr>
      <w:r w:rsidRPr="00CD1DEF">
        <w:t xml:space="preserve">Oranžová: </w:t>
      </w:r>
      <w:r w:rsidRPr="00CD1DEF">
        <w:rPr>
          <w:rFonts w:eastAsiaTheme="majorEastAsia"/>
          <w:color w:val="ED7D31" w:themeColor="accent2"/>
          <w:sz w:val="32"/>
          <w:szCs w:val="32"/>
        </w:rPr>
        <w:t>Expert</w:t>
      </w:r>
    </w:p>
    <w:p w14:paraId="0BE41BF3" w14:textId="20B54894" w:rsidR="003769E8" w:rsidRPr="003769E8" w:rsidRDefault="003769E8" w:rsidP="003769E8">
      <w:pPr>
        <w:pStyle w:val="Odsekzoznamu"/>
        <w:tabs>
          <w:tab w:val="clear" w:pos="0"/>
        </w:tabs>
        <w:ind w:left="567" w:firstLine="0"/>
      </w:pPr>
      <w:r>
        <w:rPr>
          <w:color w:val="000000"/>
        </w:rPr>
        <w:t xml:space="preserve">Táto príručka – verzia </w:t>
      </w:r>
      <w:r w:rsidR="00547E9C">
        <w:rPr>
          <w:color w:val="000000"/>
        </w:rPr>
        <w:t>2</w:t>
      </w:r>
      <w:r w:rsidR="002F1A09">
        <w:rPr>
          <w:color w:val="000000"/>
        </w:rPr>
        <w:t>.0</w:t>
      </w:r>
      <w:r>
        <w:rPr>
          <w:color w:val="000000"/>
        </w:rPr>
        <w:t xml:space="preserve"> – sa v aktuálnom znení zameriava na priblíženie a objasnenie vzorových </w:t>
      </w:r>
      <w:r w:rsidR="00090F92">
        <w:rPr>
          <w:color w:val="000000"/>
        </w:rPr>
        <w:t>SP</w:t>
      </w:r>
      <w:r>
        <w:rPr>
          <w:color w:val="000000"/>
        </w:rPr>
        <w:t xml:space="preserve"> pre začiatočníkov</w:t>
      </w:r>
      <w:r w:rsidR="002A5D2E">
        <w:rPr>
          <w:color w:val="000000"/>
        </w:rPr>
        <w:t xml:space="preserve"> realizovaných </w:t>
      </w:r>
      <w:r w:rsidR="002A5D2E">
        <w:rPr>
          <w:b/>
          <w:color w:val="000000"/>
        </w:rPr>
        <w:t>podlimitným postupom</w:t>
      </w:r>
      <w:r>
        <w:rPr>
          <w:color w:val="000000"/>
        </w:rPr>
        <w:t>. Do budúcna plánujeme túto príručku rozšíriť aj o komentáre k verzii pre</w:t>
      </w:r>
      <w:r w:rsidR="00135FC6">
        <w:rPr>
          <w:color w:val="000000"/>
        </w:rPr>
        <w:t> </w:t>
      </w:r>
      <w:r>
        <w:rPr>
          <w:color w:val="000000"/>
        </w:rPr>
        <w:t>pokročilých a expertov.</w:t>
      </w:r>
    </w:p>
    <w:p w14:paraId="4DD8D5F5" w14:textId="41D4BD4C" w:rsidR="003769E8" w:rsidRPr="003769E8" w:rsidRDefault="003769E8" w:rsidP="00E9015C">
      <w:pPr>
        <w:pStyle w:val="Odsekzoznamu"/>
        <w:numPr>
          <w:ilvl w:val="0"/>
          <w:numId w:val="31"/>
        </w:numPr>
        <w:ind w:left="567" w:hanging="567"/>
      </w:pPr>
      <w:r w:rsidRPr="00CD1DEF">
        <w:rPr>
          <w:color w:val="000000"/>
        </w:rPr>
        <w:t xml:space="preserve">Príručka sa bude venovať najmä </w:t>
      </w:r>
      <w:r>
        <w:rPr>
          <w:color w:val="000000"/>
        </w:rPr>
        <w:t>ustanoveniam</w:t>
      </w:r>
      <w:r w:rsidRPr="00CD1DEF">
        <w:rPr>
          <w:color w:val="000000"/>
        </w:rPr>
        <w:t xml:space="preserve"> SP, kde </w:t>
      </w:r>
      <w:r>
        <w:rPr>
          <w:color w:val="000000"/>
        </w:rPr>
        <w:t>vzniká priestor na diskusiu, najmä z dôvod</w:t>
      </w:r>
      <w:r w:rsidR="001853AE">
        <w:rPr>
          <w:color w:val="000000"/>
        </w:rPr>
        <w:t>u</w:t>
      </w:r>
      <w:r w:rsidRPr="00CD1DEF">
        <w:rPr>
          <w:color w:val="000000"/>
        </w:rPr>
        <w:t xml:space="preserve"> výber</w:t>
      </w:r>
      <w:r>
        <w:rPr>
          <w:color w:val="000000"/>
        </w:rPr>
        <w:t>u</w:t>
      </w:r>
      <w:r w:rsidRPr="00CD1DEF">
        <w:rPr>
          <w:color w:val="000000"/>
        </w:rPr>
        <w:t xml:space="preserve"> z viacerých možností.</w:t>
      </w:r>
      <w:r w:rsidR="00C600D5">
        <w:rPr>
          <w:color w:val="000000"/>
        </w:rPr>
        <w:t xml:space="preserve"> </w:t>
      </w:r>
      <w:proofErr w:type="spellStart"/>
      <w:r w:rsidR="005808F3">
        <w:rPr>
          <w:color w:val="000000"/>
        </w:rPr>
        <w:t>Vyžltené</w:t>
      </w:r>
      <w:proofErr w:type="spellEnd"/>
      <w:r w:rsidR="005808F3">
        <w:rPr>
          <w:color w:val="000000"/>
        </w:rPr>
        <w:t xml:space="preserve"> časti SP znamenajú, že je potrebné doplniť informácie. Zároveň sú v SP použité hypertextové </w:t>
      </w:r>
      <w:r w:rsidR="00E54B0E">
        <w:rPr>
          <w:color w:val="000000"/>
        </w:rPr>
        <w:t>prepojenia</w:t>
      </w:r>
      <w:r w:rsidR="005808F3">
        <w:rPr>
          <w:color w:val="000000"/>
        </w:rPr>
        <w:t xml:space="preserve"> (bledo modré podčiarknuté časti), ktoré Vás presmerujú </w:t>
      </w:r>
      <w:r w:rsidR="00B22F52">
        <w:rPr>
          <w:color w:val="000000"/>
        </w:rPr>
        <w:t>na príslušný predpis, prípadn</w:t>
      </w:r>
      <w:r w:rsidR="00E54B0E">
        <w:rPr>
          <w:color w:val="000000"/>
        </w:rPr>
        <w:t>e</w:t>
      </w:r>
      <w:r w:rsidR="00B22F52">
        <w:rPr>
          <w:color w:val="000000"/>
        </w:rPr>
        <w:t xml:space="preserve"> iný odkaz. </w:t>
      </w:r>
    </w:p>
    <w:p w14:paraId="510D3F43" w14:textId="100D31A7" w:rsidR="003769E8" w:rsidRPr="00A25718" w:rsidRDefault="003769E8" w:rsidP="00E9015C">
      <w:pPr>
        <w:pStyle w:val="Odsekzoznamu"/>
        <w:numPr>
          <w:ilvl w:val="0"/>
          <w:numId w:val="31"/>
        </w:numPr>
        <w:ind w:left="567" w:hanging="567"/>
      </w:pPr>
      <w:r w:rsidRPr="00962976">
        <w:rPr>
          <w:color w:val="000000"/>
        </w:rPr>
        <w:t>Na záver tejto všeobecnej časti dávame</w:t>
      </w:r>
      <w:r>
        <w:rPr>
          <w:color w:val="000000"/>
        </w:rPr>
        <w:t xml:space="preserve"> VO</w:t>
      </w:r>
      <w:r w:rsidRPr="00962976">
        <w:rPr>
          <w:color w:val="000000"/>
        </w:rPr>
        <w:t xml:space="preserve"> do pozornosti</w:t>
      </w:r>
      <w:r>
        <w:rPr>
          <w:color w:val="000000"/>
        </w:rPr>
        <w:t xml:space="preserve">, </w:t>
      </w:r>
      <w:r w:rsidRPr="00962976">
        <w:rPr>
          <w:color w:val="000000"/>
        </w:rPr>
        <w:t xml:space="preserve">aby v prípade použitia uvedených vzorových </w:t>
      </w:r>
      <w:r w:rsidR="00E54B0E">
        <w:rPr>
          <w:color w:val="000000"/>
        </w:rPr>
        <w:t>SP</w:t>
      </w:r>
      <w:r w:rsidRPr="00962976">
        <w:rPr>
          <w:color w:val="000000"/>
        </w:rPr>
        <w:t xml:space="preserve"> pre vybudovanie</w:t>
      </w:r>
      <w:r w:rsidR="004C2411">
        <w:rPr>
          <w:color w:val="000000"/>
        </w:rPr>
        <w:t xml:space="preserve"> CI</w:t>
      </w:r>
      <w:r w:rsidRPr="00962976">
        <w:rPr>
          <w:color w:val="000000"/>
        </w:rPr>
        <w:t xml:space="preserve"> vo verzii pre</w:t>
      </w:r>
      <w:r w:rsidR="00135FC6">
        <w:rPr>
          <w:color w:val="000000"/>
        </w:rPr>
        <w:t> </w:t>
      </w:r>
      <w:r w:rsidRPr="00962976">
        <w:rPr>
          <w:color w:val="000000"/>
        </w:rPr>
        <w:t>začiatočníkov</w:t>
      </w:r>
      <w:r w:rsidRPr="00D66CF5">
        <w:rPr>
          <w:color w:val="000000"/>
        </w:rPr>
        <w:t xml:space="preserve"> </w:t>
      </w:r>
      <w:r w:rsidRPr="00990E12">
        <w:rPr>
          <w:b/>
          <w:color w:val="000000"/>
        </w:rPr>
        <w:t>neprebrali automaticky bez akejkoľvek úpravy</w:t>
      </w:r>
      <w:r w:rsidRPr="00D66CF5">
        <w:rPr>
          <w:color w:val="000000"/>
        </w:rPr>
        <w:t xml:space="preserve"> </w:t>
      </w:r>
      <w:r>
        <w:rPr>
          <w:b/>
          <w:color w:val="000000"/>
        </w:rPr>
        <w:t>jednotlivé časti</w:t>
      </w:r>
      <w:r w:rsidRPr="00990E12">
        <w:rPr>
          <w:b/>
          <w:color w:val="000000"/>
        </w:rPr>
        <w:t xml:space="preserve"> vzorových SP</w:t>
      </w:r>
      <w:r w:rsidRPr="00D66CF5">
        <w:rPr>
          <w:color w:val="000000"/>
        </w:rPr>
        <w:t xml:space="preserve">, ale vždy zohľadnili osobitné okolnosti predmetu zákazky v kontexte svojich potrieb a očakávaní a </w:t>
      </w:r>
      <w:r w:rsidR="00E54B0E">
        <w:rPr>
          <w:color w:val="000000"/>
        </w:rPr>
        <w:t> </w:t>
      </w:r>
      <w:r w:rsidRPr="00D66CF5">
        <w:rPr>
          <w:color w:val="000000"/>
        </w:rPr>
        <w:t xml:space="preserve">tomu prispôsobili aj nastavenie kritérií, pravidiel ich uplatnenia a ich </w:t>
      </w:r>
      <w:proofErr w:type="spellStart"/>
      <w:r w:rsidRPr="00D66CF5">
        <w:rPr>
          <w:color w:val="000000"/>
        </w:rPr>
        <w:t>váhovosti</w:t>
      </w:r>
      <w:proofErr w:type="spellEnd"/>
      <w:r w:rsidRPr="00D66CF5">
        <w:rPr>
          <w:color w:val="000000"/>
        </w:rPr>
        <w:t xml:space="preserve">. </w:t>
      </w:r>
      <w:r>
        <w:rPr>
          <w:color w:val="000000"/>
        </w:rPr>
        <w:t>Upozorňujeme VO, že v</w:t>
      </w:r>
      <w:r w:rsidRPr="00D66CF5">
        <w:rPr>
          <w:color w:val="000000"/>
        </w:rPr>
        <w:t>ýber a uplatnenie takých kritérií</w:t>
      </w:r>
      <w:r w:rsidR="00DB6232">
        <w:rPr>
          <w:color w:val="000000"/>
        </w:rPr>
        <w:t xml:space="preserve"> na vyhodnotenie ponúk a podmienok účasti</w:t>
      </w:r>
      <w:r w:rsidRPr="00D66CF5">
        <w:rPr>
          <w:color w:val="000000"/>
        </w:rPr>
        <w:t xml:space="preserve">, ktoré </w:t>
      </w:r>
      <w:r>
        <w:rPr>
          <w:color w:val="000000"/>
        </w:rPr>
        <w:t>n</w:t>
      </w:r>
      <w:r w:rsidRPr="00D66CF5">
        <w:rPr>
          <w:color w:val="000000"/>
        </w:rPr>
        <w:t xml:space="preserve">esúvisia s predmetom zákazky, </w:t>
      </w:r>
      <w:r>
        <w:rPr>
          <w:color w:val="000000"/>
        </w:rPr>
        <w:t xml:space="preserve">resp. </w:t>
      </w:r>
      <w:r w:rsidRPr="00D66CF5">
        <w:rPr>
          <w:color w:val="000000"/>
        </w:rPr>
        <w:t xml:space="preserve">nedostatočný popis pravidiel uplatnenia kritérií alebo nesprávne nastavenie </w:t>
      </w:r>
      <w:proofErr w:type="spellStart"/>
      <w:r w:rsidRPr="00D66CF5">
        <w:rPr>
          <w:color w:val="000000"/>
        </w:rPr>
        <w:t>váhovosti</w:t>
      </w:r>
      <w:proofErr w:type="spellEnd"/>
      <w:r w:rsidRPr="00D66CF5">
        <w:rPr>
          <w:color w:val="000000"/>
        </w:rPr>
        <w:t xml:space="preserve"> daných kritérií</w:t>
      </w:r>
      <w:r w:rsidR="00DB6232">
        <w:rPr>
          <w:color w:val="000000"/>
        </w:rPr>
        <w:t xml:space="preserve">; prípadne neuvážené preberanie podmienok účasti (t. j. bez ich prispôsobenia nastaveniam konkrétnej zákazky) </w:t>
      </w:r>
      <w:r w:rsidRPr="00D66CF5">
        <w:rPr>
          <w:color w:val="000000"/>
        </w:rPr>
        <w:t xml:space="preserve"> </w:t>
      </w:r>
      <w:r>
        <w:rPr>
          <w:color w:val="000000"/>
        </w:rPr>
        <w:t>môže byť,</w:t>
      </w:r>
      <w:r w:rsidRPr="00D66CF5">
        <w:rPr>
          <w:color w:val="000000"/>
        </w:rPr>
        <w:t xml:space="preserve"> v prípade výkonu </w:t>
      </w:r>
      <w:r w:rsidR="005A68B1">
        <w:rPr>
          <w:color w:val="000000"/>
        </w:rPr>
        <w:t>dohľadu</w:t>
      </w:r>
      <w:r w:rsidRPr="00D66CF5">
        <w:rPr>
          <w:color w:val="000000"/>
        </w:rPr>
        <w:t xml:space="preserve"> zo strany Ú</w:t>
      </w:r>
      <w:r w:rsidR="00E54B0E">
        <w:rPr>
          <w:color w:val="000000"/>
        </w:rPr>
        <w:t>VO</w:t>
      </w:r>
      <w:r>
        <w:rPr>
          <w:color w:val="000000"/>
        </w:rPr>
        <w:t xml:space="preserve"> alebo </w:t>
      </w:r>
      <w:r w:rsidR="005A68B1">
        <w:rPr>
          <w:color w:val="000000"/>
        </w:rPr>
        <w:t xml:space="preserve">kontroly </w:t>
      </w:r>
      <w:r>
        <w:rPr>
          <w:color w:val="000000"/>
        </w:rPr>
        <w:t>iných príslušných orgánov</w:t>
      </w:r>
      <w:r w:rsidRPr="00D66CF5">
        <w:rPr>
          <w:color w:val="000000"/>
        </w:rPr>
        <w:t xml:space="preserve"> predmetom zistení.</w:t>
      </w:r>
    </w:p>
    <w:p w14:paraId="55C8AABF" w14:textId="0BFC56B3" w:rsidR="000F5F63" w:rsidRDefault="003B5741" w:rsidP="002E6745">
      <w:pPr>
        <w:pStyle w:val="Nadpis1"/>
        <w:rPr>
          <w:rFonts w:ascii="Times New Roman" w:hAnsi="Times New Roman" w:cs="Times New Roman"/>
        </w:rPr>
      </w:pPr>
      <w:bookmarkStart w:id="10" w:name="_Toc165271511"/>
      <w:bookmarkStart w:id="11" w:name="_Toc159944964"/>
      <w:r>
        <w:rPr>
          <w:rFonts w:ascii="Times New Roman" w:hAnsi="Times New Roman" w:cs="Times New Roman"/>
        </w:rPr>
        <w:t>Odporúčania</w:t>
      </w:r>
      <w:r w:rsidR="00160657">
        <w:rPr>
          <w:rFonts w:ascii="Times New Roman" w:hAnsi="Times New Roman" w:cs="Times New Roman"/>
        </w:rPr>
        <w:t xml:space="preserve"> </w:t>
      </w:r>
      <w:r w:rsidR="006B0B54" w:rsidRPr="00CD1DEF">
        <w:rPr>
          <w:rFonts w:ascii="Times New Roman" w:hAnsi="Times New Roman" w:cs="Times New Roman"/>
        </w:rPr>
        <w:t xml:space="preserve">k </w:t>
      </w:r>
      <w:r w:rsidR="00FC5CB9" w:rsidRPr="00CD1DEF">
        <w:rPr>
          <w:rFonts w:ascii="Times New Roman" w:hAnsi="Times New Roman" w:cs="Times New Roman"/>
        </w:rPr>
        <w:t xml:space="preserve">časti A – </w:t>
      </w:r>
      <w:r w:rsidR="00C7026F">
        <w:rPr>
          <w:rFonts w:ascii="Times New Roman" w:hAnsi="Times New Roman" w:cs="Times New Roman"/>
        </w:rPr>
        <w:t>P</w:t>
      </w:r>
      <w:r w:rsidR="00FC5CB9" w:rsidRPr="00CD1DEF">
        <w:rPr>
          <w:rFonts w:ascii="Times New Roman" w:hAnsi="Times New Roman" w:cs="Times New Roman"/>
        </w:rPr>
        <w:t>okyn</w:t>
      </w:r>
      <w:r w:rsidR="006B0B54" w:rsidRPr="00CD1DEF">
        <w:rPr>
          <w:rFonts w:ascii="Times New Roman" w:hAnsi="Times New Roman" w:cs="Times New Roman"/>
        </w:rPr>
        <w:t xml:space="preserve">y </w:t>
      </w:r>
      <w:r w:rsidR="00FC5CB9" w:rsidRPr="00CD1DEF">
        <w:rPr>
          <w:rFonts w:ascii="Times New Roman" w:hAnsi="Times New Roman" w:cs="Times New Roman"/>
        </w:rPr>
        <w:t>pre záujemcov</w:t>
      </w:r>
      <w:r w:rsidR="00640C70">
        <w:rPr>
          <w:rFonts w:ascii="Times New Roman" w:hAnsi="Times New Roman" w:cs="Times New Roman"/>
        </w:rPr>
        <w:t xml:space="preserve"> vzorových SP</w:t>
      </w:r>
      <w:bookmarkEnd w:id="10"/>
      <w:r w:rsidR="004F4A26" w:rsidRPr="00CD1DEF">
        <w:rPr>
          <w:rFonts w:ascii="Times New Roman" w:hAnsi="Times New Roman" w:cs="Times New Roman"/>
        </w:rPr>
        <w:t xml:space="preserve"> </w:t>
      </w:r>
    </w:p>
    <w:p w14:paraId="083B347E" w14:textId="58F4C07B" w:rsidR="00892C69" w:rsidRPr="00BD6095" w:rsidRDefault="00892C69" w:rsidP="00BD6095">
      <w:pPr>
        <w:pStyle w:val="Nadpis2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65271512"/>
      <w:r w:rsidRPr="00BD6095">
        <w:rPr>
          <w:rFonts w:ascii="Times New Roman" w:hAnsi="Times New Roman" w:cs="Times New Roman"/>
          <w:b/>
          <w:bCs/>
          <w:sz w:val="24"/>
          <w:szCs w:val="24"/>
        </w:rPr>
        <w:t xml:space="preserve">Plánovanie a možnosť realizácie </w:t>
      </w:r>
      <w:r w:rsidR="00E54B0E">
        <w:rPr>
          <w:rFonts w:ascii="Times New Roman" w:hAnsi="Times New Roman" w:cs="Times New Roman"/>
          <w:b/>
          <w:bCs/>
          <w:sz w:val="24"/>
          <w:szCs w:val="24"/>
        </w:rPr>
        <w:t>PTK</w:t>
      </w:r>
      <w:bookmarkEnd w:id="12"/>
    </w:p>
    <w:p w14:paraId="1545450A" w14:textId="2588BBF9" w:rsidR="0065322B" w:rsidRDefault="00E54B0E" w:rsidP="003769E8">
      <w:pPr>
        <w:ind w:left="567"/>
      </w:pPr>
      <w:r>
        <w:t>VO</w:t>
      </w:r>
      <w:r w:rsidR="003769E8">
        <w:t xml:space="preserve"> môž</w:t>
      </w:r>
      <w:r w:rsidR="00EB64AC">
        <w:t>e</w:t>
      </w:r>
      <w:r w:rsidR="003769E8">
        <w:t xml:space="preserve"> ešte pred začatím verejného obstarávania uskutočn</w:t>
      </w:r>
      <w:r w:rsidR="004C2411">
        <w:t xml:space="preserve">iť </w:t>
      </w:r>
      <w:r w:rsidR="00135FC6">
        <w:t>PTK</w:t>
      </w:r>
      <w:r w:rsidR="003769E8">
        <w:t>,</w:t>
      </w:r>
      <w:r w:rsidR="003769E8" w:rsidRPr="00CD1DEF">
        <w:t xml:space="preserve"> ktorých </w:t>
      </w:r>
      <w:r w:rsidR="003769E8">
        <w:t xml:space="preserve">primárnym </w:t>
      </w:r>
      <w:r w:rsidR="003769E8" w:rsidRPr="00CD1DEF">
        <w:t xml:space="preserve">cieľom </w:t>
      </w:r>
      <w:r w:rsidR="003769E8">
        <w:t>je</w:t>
      </w:r>
      <w:r w:rsidR="003769E8" w:rsidRPr="00CD1DEF">
        <w:t xml:space="preserve"> </w:t>
      </w:r>
      <w:r w:rsidR="003769E8">
        <w:t>analýza trhu</w:t>
      </w:r>
      <w:r w:rsidR="003769E8" w:rsidRPr="00CD1DEF">
        <w:t>, informovanie hospodárskych subjektov o plánov</w:t>
      </w:r>
      <w:r w:rsidR="003769E8">
        <w:t>an</w:t>
      </w:r>
      <w:r w:rsidR="003769E8" w:rsidRPr="00CD1DEF">
        <w:t>om verejnom obstarávaní CI</w:t>
      </w:r>
      <w:r w:rsidR="003769E8">
        <w:t xml:space="preserve">. Analýza trhu môže VO poskytnúť informácie nielen o dostupnosti, charakteristikách, ale </w:t>
      </w:r>
      <w:r w:rsidR="001853AE">
        <w:t>aj</w:t>
      </w:r>
      <w:r w:rsidR="003769E8">
        <w:t> o kvalite a výhodách, resp. nevýhodách a</w:t>
      </w:r>
      <w:r w:rsidR="00B42832">
        <w:t> </w:t>
      </w:r>
      <w:r w:rsidR="003769E8" w:rsidRPr="00CD1DEF">
        <w:t>dostupnosti</w:t>
      </w:r>
      <w:r w:rsidR="003769E8">
        <w:t>, prípadne cenových výkyvoch</w:t>
      </w:r>
      <w:r w:rsidR="003769E8" w:rsidRPr="00CD1DEF">
        <w:t xml:space="preserve"> niektorých stavebných materiálov potrebných na CI</w:t>
      </w:r>
      <w:r w:rsidR="004C2411">
        <w:t>.</w:t>
      </w:r>
      <w:r w:rsidR="003769E8">
        <w:t xml:space="preserve"> </w:t>
      </w:r>
      <w:r w:rsidR="003769E8" w:rsidRPr="00CD1DEF">
        <w:t xml:space="preserve">Realizácia PTK </w:t>
      </w:r>
      <w:r>
        <w:t>v</w:t>
      </w:r>
      <w:r w:rsidR="003769E8" w:rsidRPr="00CD1DEF">
        <w:t xml:space="preserve">ám v takýchto prípadoch poskytne cennú spätnú väzbu ohľadom aktuálnej situácie </w:t>
      </w:r>
      <w:r w:rsidR="003769E8" w:rsidRPr="00CD1DEF">
        <w:lastRenderedPageBreak/>
        <w:t>na</w:t>
      </w:r>
      <w:r w:rsidR="00454299">
        <w:t> </w:t>
      </w:r>
      <w:r w:rsidR="003769E8" w:rsidRPr="00CD1DEF">
        <w:t xml:space="preserve">trhu. Vhodne </w:t>
      </w:r>
      <w:r w:rsidR="003769E8">
        <w:t>z</w:t>
      </w:r>
      <w:r w:rsidR="003769E8" w:rsidRPr="00CD1DEF">
        <w:t xml:space="preserve">volenými otázkami </w:t>
      </w:r>
      <w:r>
        <w:t>v</w:t>
      </w:r>
      <w:r w:rsidR="003769E8" w:rsidRPr="00CD1DEF">
        <w:t>ás oslovené subjekty môžu upozorniť aj</w:t>
      </w:r>
      <w:r w:rsidR="00454299">
        <w:t> </w:t>
      </w:r>
      <w:r w:rsidR="003769E8" w:rsidRPr="00CD1DEF">
        <w:t>na</w:t>
      </w:r>
      <w:r w:rsidR="00454299">
        <w:t> </w:t>
      </w:r>
      <w:r w:rsidR="003769E8">
        <w:t>prípadné</w:t>
      </w:r>
      <w:r w:rsidR="003769E8" w:rsidRPr="00CD1DEF">
        <w:t xml:space="preserve"> riziká z ich uhla pohľadu</w:t>
      </w:r>
      <w:r w:rsidR="003769E8">
        <w:t>.</w:t>
      </w:r>
    </w:p>
    <w:p w14:paraId="70B0818F" w14:textId="3DD629D0" w:rsidR="003769E8" w:rsidRDefault="003769E8" w:rsidP="003769E8">
      <w:pPr>
        <w:ind w:left="567"/>
      </w:pPr>
      <w:r>
        <w:t>Proces PTK môže napomôcť VO k</w:t>
      </w:r>
      <w:r w:rsidR="00E37958">
        <w:t>u</w:t>
      </w:r>
      <w:r>
        <w:t> všetkým okolnostiam a k podrobnejšiemu vymedzeniu opisu predmetu zákazky, ktoré budú dôležité na plnenie zmluvy a</w:t>
      </w:r>
      <w:r w:rsidR="00454299">
        <w:t> </w:t>
      </w:r>
      <w:r>
        <w:t>na</w:t>
      </w:r>
      <w:r w:rsidR="00454299">
        <w:t> </w:t>
      </w:r>
      <w:r>
        <w:t>vypracovanie ponuky.</w:t>
      </w:r>
      <w:r w:rsidRPr="00CD1DEF">
        <w:t xml:space="preserve"> Bližšie informácie ako realizovať PTK nájdete na webovom sídle </w:t>
      </w:r>
      <w:r w:rsidR="00487288">
        <w:t>ÚVO</w:t>
      </w:r>
      <w:r w:rsidRPr="00CD1DEF">
        <w:t>.</w:t>
      </w:r>
      <w:r w:rsidRPr="00CD1DEF">
        <w:rPr>
          <w:rStyle w:val="Odkaznapoznmkupodiarou"/>
        </w:rPr>
        <w:footnoteReference w:id="2"/>
      </w:r>
    </w:p>
    <w:p w14:paraId="6D8C3DC6" w14:textId="491877B6" w:rsidR="003769E8" w:rsidRDefault="003769E8" w:rsidP="003769E8">
      <w:pPr>
        <w:ind w:left="567"/>
        <w:rPr>
          <w:b/>
          <w:color w:val="000000"/>
        </w:rPr>
      </w:pPr>
      <w:r w:rsidRPr="002A17F3">
        <w:rPr>
          <w:color w:val="000000"/>
          <w:shd w:val="clear" w:color="auto" w:fill="FFFFFF"/>
        </w:rPr>
        <w:t xml:space="preserve">Základným krokom v procese verejného obstarávania je stanovenie </w:t>
      </w:r>
      <w:r w:rsidR="00135FC6">
        <w:rPr>
          <w:color w:val="000000"/>
          <w:shd w:val="clear" w:color="auto" w:fill="FFFFFF"/>
        </w:rPr>
        <w:t>PHZ</w:t>
      </w:r>
      <w:r w:rsidR="001853AE">
        <w:rPr>
          <w:color w:val="000000"/>
          <w:shd w:val="clear" w:color="auto" w:fill="FFFFFF"/>
        </w:rPr>
        <w:t xml:space="preserve">, a to </w:t>
      </w:r>
      <w:r w:rsidR="001853AE">
        <w:rPr>
          <w:color w:val="000000"/>
          <w:shd w:val="clear" w:color="auto" w:fill="FFFFFF"/>
        </w:rPr>
        <w:br/>
        <w:t xml:space="preserve">v </w:t>
      </w:r>
      <w:r w:rsidRPr="00CD1DEF">
        <w:rPr>
          <w:color w:val="000000"/>
        </w:rPr>
        <w:t>závislosti od</w:t>
      </w:r>
      <w:r w:rsidR="00135FC6">
        <w:rPr>
          <w:color w:val="000000"/>
        </w:rPr>
        <w:t> </w:t>
      </w:r>
      <w:r w:rsidRPr="00CD1DEF">
        <w:rPr>
          <w:color w:val="000000"/>
        </w:rPr>
        <w:t xml:space="preserve">výšky finančných limitov určených </w:t>
      </w:r>
      <w:r w:rsidR="00922BCC">
        <w:rPr>
          <w:color w:val="000000"/>
        </w:rPr>
        <w:t>ZVO</w:t>
      </w:r>
      <w:r w:rsidRPr="00943734">
        <w:rPr>
          <w:color w:val="000000"/>
        </w:rPr>
        <w:t>,</w:t>
      </w:r>
      <w:r w:rsidRPr="00CD1DEF">
        <w:rPr>
          <w:color w:val="000000"/>
        </w:rPr>
        <w:t xml:space="preserve"> prípadne vykonávacím predpisom </w:t>
      </w:r>
      <w:r w:rsidR="00487288">
        <w:rPr>
          <w:color w:val="000000"/>
        </w:rPr>
        <w:t>ÚVO</w:t>
      </w:r>
      <w:r w:rsidRPr="00CD1DEF">
        <w:rPr>
          <w:color w:val="000000"/>
        </w:rPr>
        <w:t>.</w:t>
      </w:r>
      <w:r w:rsidRPr="00CD1DEF">
        <w:rPr>
          <w:rStyle w:val="Odkaznapoznmkupodiarou"/>
          <w:color w:val="000000"/>
        </w:rPr>
        <w:footnoteReference w:id="3"/>
      </w:r>
      <w:r w:rsidRPr="00CD1DEF">
        <w:rPr>
          <w:color w:val="000000"/>
        </w:rPr>
        <w:t xml:space="preserve"> </w:t>
      </w:r>
      <w:r w:rsidRPr="002A17F3">
        <w:rPr>
          <w:color w:val="000000"/>
          <w:shd w:val="clear" w:color="auto" w:fill="FFFFFF"/>
        </w:rPr>
        <w:t>Určenie PHZ determinuje výber zákonného postupu pri</w:t>
      </w:r>
      <w:r w:rsidR="00135FC6">
        <w:rPr>
          <w:color w:val="000000"/>
          <w:shd w:val="clear" w:color="auto" w:fill="FFFFFF"/>
        </w:rPr>
        <w:t> </w:t>
      </w:r>
      <w:r w:rsidRPr="002A17F3">
        <w:rPr>
          <w:color w:val="000000"/>
          <w:shd w:val="clear" w:color="auto" w:fill="FFFFFF"/>
        </w:rPr>
        <w:t>zadávaní zákazky (nadlimitn</w:t>
      </w:r>
      <w:r w:rsidR="008B1F47">
        <w:rPr>
          <w:color w:val="000000"/>
          <w:shd w:val="clear" w:color="auto" w:fill="FFFFFF"/>
        </w:rPr>
        <w:t>ý / podlimitný )</w:t>
      </w:r>
      <w:r w:rsidRPr="002A17F3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Tieto vzorové SP sú určené pre</w:t>
      </w:r>
      <w:r w:rsidR="00454299">
        <w:rPr>
          <w:color w:val="000000"/>
          <w:shd w:val="clear" w:color="auto" w:fill="FFFFFF"/>
        </w:rPr>
        <w:t> </w:t>
      </w:r>
      <w:r w:rsidR="00C41CD5">
        <w:rPr>
          <w:color w:val="000000"/>
          <w:shd w:val="clear" w:color="auto" w:fill="FFFFFF"/>
        </w:rPr>
        <w:t xml:space="preserve">bežný </w:t>
      </w:r>
      <w:r>
        <w:rPr>
          <w:color w:val="000000"/>
          <w:shd w:val="clear" w:color="auto" w:fill="FFFFFF"/>
        </w:rPr>
        <w:t xml:space="preserve">postup </w:t>
      </w:r>
      <w:r w:rsidR="00544E2D">
        <w:rPr>
          <w:color w:val="000000"/>
          <w:shd w:val="clear" w:color="auto" w:fill="FFFFFF"/>
        </w:rPr>
        <w:br/>
      </w:r>
      <w:r w:rsidR="00C41CD5">
        <w:rPr>
          <w:color w:val="000000"/>
          <w:shd w:val="clear" w:color="auto" w:fill="FFFFFF"/>
        </w:rPr>
        <w:t>pre podlimitné zákazky</w:t>
      </w:r>
      <w:r w:rsidR="00DF7364">
        <w:rPr>
          <w:color w:val="000000"/>
          <w:shd w:val="clear" w:color="auto" w:fill="FFFFFF"/>
        </w:rPr>
        <w:t xml:space="preserve"> podľa </w:t>
      </w:r>
      <w:hyperlink r:id="rId20" w:anchor="paragraf-110.nadpis" w:history="1">
        <w:r w:rsidR="00DF7364" w:rsidRPr="00544E2D">
          <w:rPr>
            <w:rStyle w:val="Hypertextovprepojenie"/>
            <w:shd w:val="clear" w:color="auto" w:fill="FFFFFF"/>
          </w:rPr>
          <w:t>§110</w:t>
        </w:r>
      </w:hyperlink>
      <w:r w:rsidR="00DF7364">
        <w:rPr>
          <w:color w:val="000000"/>
          <w:shd w:val="clear" w:color="auto" w:fill="FFFFFF"/>
        </w:rPr>
        <w:t xml:space="preserve"> </w:t>
      </w:r>
      <w:r w:rsidR="00094B61">
        <w:rPr>
          <w:color w:val="000000"/>
          <w:shd w:val="clear" w:color="auto" w:fill="FFFFFF"/>
        </w:rPr>
        <w:t>a </w:t>
      </w:r>
      <w:hyperlink r:id="rId21" w:anchor="paragraf-111" w:history="1">
        <w:r w:rsidR="00DD660A" w:rsidRPr="00544E2D">
          <w:rPr>
            <w:rStyle w:val="Hypertextovprepojenie"/>
            <w:shd w:val="clear" w:color="auto" w:fill="FFFFFF"/>
          </w:rPr>
          <w:t>§111</w:t>
        </w:r>
      </w:hyperlink>
      <w:r w:rsidR="00094B61">
        <w:rPr>
          <w:color w:val="000000"/>
          <w:shd w:val="clear" w:color="auto" w:fill="FFFFFF"/>
        </w:rPr>
        <w:t xml:space="preserve"> </w:t>
      </w:r>
      <w:r w:rsidR="00DF7364">
        <w:rPr>
          <w:color w:val="000000"/>
          <w:shd w:val="clear" w:color="auto" w:fill="FFFFFF"/>
        </w:rPr>
        <w:t>ZVO, ktorý môže byť dobrovoľne použitý aj pre zákazky nižšej hodnoty ako sú uvedené v </w:t>
      </w:r>
      <w:hyperlink r:id="rId22" w:anchor="paragraf-110.odsek-1" w:history="1">
        <w:r w:rsidR="00DF7364" w:rsidRPr="00544E2D">
          <w:rPr>
            <w:rStyle w:val="Hypertextovprepojenie"/>
            <w:shd w:val="clear" w:color="auto" w:fill="FFFFFF"/>
          </w:rPr>
          <w:t>§ 110 ods. 1</w:t>
        </w:r>
      </w:hyperlink>
      <w:r w:rsidR="00DF7364">
        <w:rPr>
          <w:color w:val="000000"/>
          <w:shd w:val="clear" w:color="auto" w:fill="FFFFFF"/>
        </w:rPr>
        <w:t xml:space="preserve"> ZVO</w:t>
      </w:r>
      <w:r>
        <w:rPr>
          <w:color w:val="000000"/>
          <w:shd w:val="clear" w:color="auto" w:fill="FFFFFF"/>
        </w:rPr>
        <w:t xml:space="preserve">. </w:t>
      </w:r>
      <w:r w:rsidRPr="00CD1DEF">
        <w:rPr>
          <w:color w:val="000000"/>
        </w:rPr>
        <w:t xml:space="preserve">Na účely zákona sa PHZ vyčísluje </w:t>
      </w:r>
      <w:r w:rsidRPr="00CD1DEF">
        <w:rPr>
          <w:b/>
          <w:color w:val="000000"/>
        </w:rPr>
        <w:t>bez</w:t>
      </w:r>
      <w:r w:rsidR="00454299">
        <w:rPr>
          <w:b/>
          <w:color w:val="000000"/>
        </w:rPr>
        <w:t> </w:t>
      </w:r>
      <w:r w:rsidRPr="00CD1DEF">
        <w:rPr>
          <w:b/>
          <w:color w:val="000000"/>
        </w:rPr>
        <w:t>dane z pridanej hodnoty.</w:t>
      </w:r>
    </w:p>
    <w:p w14:paraId="00000065" w14:textId="3723788D" w:rsidR="003839B3" w:rsidRPr="00CD1DEF" w:rsidRDefault="000763B3" w:rsidP="00F837B0">
      <w:pPr>
        <w:pStyle w:val="Nadpis2"/>
        <w:rPr>
          <w:rFonts w:ascii="Times New Roman" w:hAnsi="Times New Roman" w:cs="Times New Roman"/>
        </w:rPr>
      </w:pPr>
      <w:bookmarkStart w:id="13" w:name="_Toc165271513"/>
      <w:r w:rsidRPr="00CD1DEF">
        <w:rPr>
          <w:rFonts w:ascii="Times New Roman" w:hAnsi="Times New Roman" w:cs="Times New Roman"/>
        </w:rPr>
        <w:t>Rozdelenie predmetu zákazky</w:t>
      </w:r>
      <w:bookmarkEnd w:id="11"/>
      <w:bookmarkEnd w:id="13"/>
    </w:p>
    <w:p w14:paraId="1F1F52A2" w14:textId="77777777" w:rsidR="008401F6" w:rsidRDefault="008401F6" w:rsidP="008401F6">
      <w:pPr>
        <w:pBdr>
          <w:top w:val="nil"/>
          <w:left w:val="nil"/>
          <w:bottom w:val="nil"/>
          <w:right w:val="nil"/>
          <w:between w:val="nil"/>
        </w:pBdr>
        <w:ind w:left="426"/>
      </w:pPr>
      <w:bookmarkStart w:id="14" w:name="_heading=h.26in1rg" w:colFirst="0" w:colLast="0"/>
      <w:bookmarkEnd w:id="14"/>
      <w:r w:rsidRPr="00CD1DEF">
        <w:t xml:space="preserve">V uvedených vzorových </w:t>
      </w:r>
      <w:r>
        <w:t>SP</w:t>
      </w:r>
      <w:r w:rsidRPr="00CD1DEF">
        <w:t xml:space="preserve"> sú uvedené dve možnosti</w:t>
      </w:r>
      <w:r>
        <w:t>:</w:t>
      </w:r>
    </w:p>
    <w:p w14:paraId="0FB1CB4D" w14:textId="77777777" w:rsidR="008401F6" w:rsidRPr="0052634F" w:rsidRDefault="008401F6" w:rsidP="008401F6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1DEF">
        <w:t xml:space="preserve">nerozdelenie zákazky na časti alebo </w:t>
      </w:r>
    </w:p>
    <w:p w14:paraId="32D0F029" w14:textId="77777777" w:rsidR="008401F6" w:rsidRPr="0052634F" w:rsidRDefault="008401F6" w:rsidP="008401F6">
      <w:pPr>
        <w:pStyle w:val="Odsekzoznamu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D1DEF">
        <w:t xml:space="preserve">rozdelenie zákazky na časti. </w:t>
      </w:r>
    </w:p>
    <w:p w14:paraId="149A2EA9" w14:textId="66CEF3FF" w:rsidR="008401F6" w:rsidRDefault="008401F6" w:rsidP="00932E1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</w:pPr>
      <w:r w:rsidRPr="00CD1DEF">
        <w:t>V</w:t>
      </w:r>
      <w:r w:rsidR="00487288">
        <w:t> </w:t>
      </w:r>
      <w:r w:rsidRPr="00CD1DEF">
        <w:t>prípade</w:t>
      </w:r>
      <w:r w:rsidR="00487288">
        <w:t>,</w:t>
      </w:r>
      <w:r w:rsidRPr="00CD1DEF">
        <w:t xml:space="preserve"> ak zákazka nie je rozdelená na časti,  je potrebné vypustiť bod </w:t>
      </w:r>
      <w:r w:rsidRPr="00B53CFC">
        <w:t>3.2</w:t>
      </w:r>
      <w:r w:rsidRPr="00CD1DEF">
        <w:t xml:space="preserve"> </w:t>
      </w:r>
      <w:r w:rsidR="00CA2593">
        <w:t>SP</w:t>
      </w:r>
      <w:r w:rsidRPr="00CD1DEF">
        <w:t xml:space="preserve">. </w:t>
      </w:r>
    </w:p>
    <w:p w14:paraId="146E5FAA" w14:textId="754763C4" w:rsidR="008401F6" w:rsidRPr="00CD1DEF" w:rsidRDefault="008401F6" w:rsidP="008401F6">
      <w:pPr>
        <w:pStyle w:val="Nadpis2"/>
        <w:rPr>
          <w:rFonts w:ascii="Times New Roman" w:hAnsi="Times New Roman" w:cs="Times New Roman"/>
        </w:rPr>
      </w:pPr>
      <w:bookmarkStart w:id="15" w:name="_Toc165271514"/>
      <w:r w:rsidRPr="00CD1DEF">
        <w:rPr>
          <w:rFonts w:ascii="Times New Roman" w:hAnsi="Times New Roman" w:cs="Times New Roman"/>
        </w:rPr>
        <w:t>Zmluvný vzťah a jeho trvanie</w:t>
      </w:r>
      <w:bookmarkEnd w:id="15"/>
    </w:p>
    <w:p w14:paraId="650AE059" w14:textId="01D87DB9" w:rsidR="00B42832" w:rsidRDefault="008401F6" w:rsidP="00932E1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  <w:highlight w:val="white"/>
        </w:rPr>
      </w:pPr>
      <w:r w:rsidRPr="00CD1DEF">
        <w:rPr>
          <w:color w:val="000000"/>
          <w:highlight w:val="white"/>
        </w:rPr>
        <w:t xml:space="preserve">Výsledkom verejného obstarávania je uzavretie zmluvy o dielo medzi </w:t>
      </w:r>
      <w:r w:rsidR="00B42832">
        <w:rPr>
          <w:color w:val="000000"/>
          <w:highlight w:val="white"/>
        </w:rPr>
        <w:t>VO</w:t>
      </w:r>
      <w:r w:rsidRPr="00CD1DEF">
        <w:rPr>
          <w:color w:val="000000"/>
          <w:highlight w:val="white"/>
        </w:rPr>
        <w:t xml:space="preserve"> na jednej strane a úspešným uchádzačom alebo skupinou dodávateľov</w:t>
      </w:r>
      <w:r w:rsidR="004512B4">
        <w:rPr>
          <w:color w:val="000000"/>
          <w:highlight w:val="white"/>
        </w:rPr>
        <w:t xml:space="preserve"> na druhej strane</w:t>
      </w:r>
      <w:r w:rsidRPr="00CD1DEF">
        <w:rPr>
          <w:color w:val="000000"/>
          <w:highlight w:val="white"/>
        </w:rPr>
        <w:t>. Verejné obstarávanie končí podpisom a  zverejnením zmluvy v</w:t>
      </w:r>
      <w:r w:rsidR="00135FC6">
        <w:rPr>
          <w:color w:val="000000"/>
          <w:highlight w:val="white"/>
        </w:rPr>
        <w:t> CRZ</w:t>
      </w:r>
      <w:r w:rsidRPr="00CD1DEF">
        <w:rPr>
          <w:color w:val="000000"/>
          <w:highlight w:val="white"/>
        </w:rPr>
        <w:t>. Po týchto formálnych aktivitách nastupuje najdôležitejšia časť, a</w:t>
      </w:r>
      <w:r w:rsidR="00454299">
        <w:rPr>
          <w:color w:val="000000"/>
          <w:highlight w:val="white"/>
        </w:rPr>
        <w:t> </w:t>
      </w:r>
      <w:r w:rsidRPr="00CD1DEF">
        <w:rPr>
          <w:color w:val="000000"/>
          <w:highlight w:val="white"/>
        </w:rPr>
        <w:t>to</w:t>
      </w:r>
      <w:r w:rsidR="00454299">
        <w:rPr>
          <w:color w:val="000000"/>
          <w:highlight w:val="white"/>
        </w:rPr>
        <w:t> </w:t>
      </w:r>
      <w:r w:rsidRPr="00CD1DEF">
        <w:rPr>
          <w:color w:val="000000"/>
          <w:highlight w:val="white"/>
        </w:rPr>
        <w:t xml:space="preserve">samotné zmluvné plnenie. </w:t>
      </w:r>
    </w:p>
    <w:p w14:paraId="37D3F34A" w14:textId="4805B62B" w:rsidR="008401F6" w:rsidRPr="00CD1DEF" w:rsidRDefault="008401F6" w:rsidP="00932E1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CD1DEF">
        <w:rPr>
          <w:color w:val="000000"/>
          <w:highlight w:val="white"/>
        </w:rPr>
        <w:t>V</w:t>
      </w:r>
      <w:r w:rsidR="00B42832">
        <w:rPr>
          <w:color w:val="000000"/>
          <w:highlight w:val="white"/>
        </w:rPr>
        <w:t>O</w:t>
      </w:r>
      <w:r w:rsidRPr="00CD1DEF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nesmie</w:t>
      </w:r>
      <w:r w:rsidRPr="00CD1DEF">
        <w:rPr>
          <w:color w:val="000000"/>
          <w:highlight w:val="white"/>
        </w:rPr>
        <w:t xml:space="preserve"> podceniť riadenie zmluvného vzťahu (zmluvný manažment)</w:t>
      </w:r>
      <w:r>
        <w:rPr>
          <w:color w:val="000000"/>
          <w:highlight w:val="white"/>
        </w:rPr>
        <w:t>, nakoľko n</w:t>
      </w:r>
      <w:r w:rsidRPr="00CD1DEF">
        <w:rPr>
          <w:color w:val="000000"/>
          <w:highlight w:val="white"/>
        </w:rPr>
        <w:t>eriadenie zmluvn</w:t>
      </w:r>
      <w:r>
        <w:rPr>
          <w:color w:val="000000"/>
          <w:highlight w:val="white"/>
        </w:rPr>
        <w:t>ého</w:t>
      </w:r>
      <w:r w:rsidRPr="00CD1DEF">
        <w:rPr>
          <w:color w:val="000000"/>
          <w:highlight w:val="white"/>
        </w:rPr>
        <w:t xml:space="preserve"> vzťah</w:t>
      </w:r>
      <w:r>
        <w:rPr>
          <w:color w:val="000000"/>
          <w:highlight w:val="white"/>
        </w:rPr>
        <w:t>u</w:t>
      </w:r>
      <w:r w:rsidRPr="00CD1DEF">
        <w:rPr>
          <w:color w:val="000000"/>
          <w:highlight w:val="white"/>
        </w:rPr>
        <w:t xml:space="preserve"> môže viesť k tomu, že neseriózni uchádzači v záujme získania zákazky sľúbia častokrát aj to</w:t>
      </w:r>
      <w:r w:rsidR="00F07DDB">
        <w:rPr>
          <w:color w:val="000000"/>
          <w:highlight w:val="white"/>
        </w:rPr>
        <w:t>,</w:t>
      </w:r>
      <w:r w:rsidRPr="00CD1DEF">
        <w:rPr>
          <w:color w:val="000000"/>
          <w:highlight w:val="white"/>
        </w:rPr>
        <w:t xml:space="preserve"> čo</w:t>
      </w:r>
      <w:r w:rsidR="001853AE">
        <w:rPr>
          <w:color w:val="000000"/>
          <w:highlight w:val="white"/>
        </w:rPr>
        <w:t>, reálne</w:t>
      </w:r>
      <w:r w:rsidRPr="00CD1DEF">
        <w:rPr>
          <w:color w:val="000000"/>
          <w:highlight w:val="white"/>
        </w:rPr>
        <w:t xml:space="preserve"> nevedia splniť, </w:t>
      </w:r>
      <w:r w:rsidR="001853AE">
        <w:rPr>
          <w:color w:val="000000"/>
          <w:highlight w:val="white"/>
        </w:rPr>
        <w:t>pri</w:t>
      </w:r>
      <w:r w:rsidRPr="00CD1DEF">
        <w:rPr>
          <w:color w:val="000000"/>
          <w:highlight w:val="white"/>
        </w:rPr>
        <w:t>čo</w:t>
      </w:r>
      <w:r w:rsidR="001853AE">
        <w:rPr>
          <w:color w:val="000000"/>
          <w:highlight w:val="white"/>
        </w:rPr>
        <w:t>m uvedené</w:t>
      </w:r>
      <w:r w:rsidRPr="00CD1DEF">
        <w:rPr>
          <w:color w:val="000000"/>
          <w:highlight w:val="white"/>
        </w:rPr>
        <w:t xml:space="preserve"> </w:t>
      </w:r>
      <w:r w:rsidR="001853AE">
        <w:rPr>
          <w:color w:val="000000"/>
          <w:highlight w:val="white"/>
        </w:rPr>
        <w:br/>
      </w:r>
      <w:r w:rsidRPr="00CD1DEF">
        <w:rPr>
          <w:color w:val="000000"/>
          <w:highlight w:val="white"/>
        </w:rPr>
        <w:t>sa ukáže až</w:t>
      </w:r>
      <w:r w:rsidR="000769D9">
        <w:rPr>
          <w:color w:val="000000"/>
          <w:highlight w:val="white"/>
        </w:rPr>
        <w:t> </w:t>
      </w:r>
      <w:r w:rsidRPr="00CD1DEF">
        <w:rPr>
          <w:color w:val="000000"/>
          <w:highlight w:val="white"/>
        </w:rPr>
        <w:t>vo</w:t>
      </w:r>
      <w:r w:rsidR="000769D9">
        <w:rPr>
          <w:color w:val="000000"/>
          <w:highlight w:val="white"/>
        </w:rPr>
        <w:t> </w:t>
      </w:r>
      <w:r w:rsidRPr="00CD1DEF">
        <w:rPr>
          <w:color w:val="000000"/>
          <w:highlight w:val="white"/>
        </w:rPr>
        <w:t xml:space="preserve">fáze reálneho plnenia zákazky. Preto </w:t>
      </w:r>
      <w:r w:rsidR="00B42832">
        <w:rPr>
          <w:color w:val="000000"/>
          <w:highlight w:val="white"/>
        </w:rPr>
        <w:t>VO</w:t>
      </w:r>
      <w:r w:rsidRPr="00CD1DEF">
        <w:rPr>
          <w:color w:val="000000"/>
          <w:highlight w:val="white"/>
        </w:rPr>
        <w:t xml:space="preserve"> odporúčame nepodceniť druhú najdôležitejšiu časť po príprave verejného obstarávania a odporúčame im vyhradiť dostatočné personálne kapacity na komunikáciu a kontrolu realizácie zmluvného plnenia. </w:t>
      </w:r>
    </w:p>
    <w:p w14:paraId="7F776FFB" w14:textId="3FED3D38" w:rsidR="008401F6" w:rsidRDefault="008401F6" w:rsidP="00932E1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CD1DEF">
        <w:rPr>
          <w:color w:val="000000"/>
        </w:rPr>
        <w:t xml:space="preserve">Pre vymedzenie trvania zmluvného vzťahu na uskutočnenie stavebných prác CI je potrebné určiť dve rozhodné skutočnosti, a to začiatok a koniec trvania </w:t>
      </w:r>
      <w:r>
        <w:rPr>
          <w:color w:val="000000"/>
        </w:rPr>
        <w:t>zmluvného</w:t>
      </w:r>
      <w:r w:rsidRPr="00CD1DEF">
        <w:rPr>
          <w:color w:val="000000"/>
        </w:rPr>
        <w:t xml:space="preserve"> vzťahu. Začiatok trvania bude určovať úspešnému uchádzačovi alebo skupine dodávateľov lehotu (v dňoch / týždňoch /</w:t>
      </w:r>
      <w:r w:rsidR="001853AE">
        <w:rPr>
          <w:color w:val="000000"/>
        </w:rPr>
        <w:t xml:space="preserve"> </w:t>
      </w:r>
      <w:r w:rsidRPr="00CD1DEF">
        <w:rPr>
          <w:color w:val="000000"/>
        </w:rPr>
        <w:t>mesiacoch), dokedy je povinný po protokolárnom prevzatí staveniska začať realizovať stavebné práce CI. Ukončenie realizácie stavebných prác CI musí byť taktiež vymedzené časovým intervalom, ktorý bude určený napríklad v dňoch / týždňoch / mesiacoch dokedy po protokolárnom prevzatí staveniska musí úspešný uchádzač alebo</w:t>
      </w:r>
      <w:r w:rsidR="00454299">
        <w:rPr>
          <w:color w:val="000000"/>
        </w:rPr>
        <w:t> </w:t>
      </w:r>
      <w:r w:rsidRPr="00CD1DEF">
        <w:rPr>
          <w:color w:val="000000"/>
        </w:rPr>
        <w:t>skupina dodávateľov ukončiť stavebné práce CI, avšak v prípade použitia kritéria na</w:t>
      </w:r>
      <w:r w:rsidR="00454299">
        <w:rPr>
          <w:color w:val="000000"/>
        </w:rPr>
        <w:t> </w:t>
      </w:r>
      <w:r w:rsidRPr="00CD1DEF">
        <w:rPr>
          <w:color w:val="000000"/>
        </w:rPr>
        <w:t xml:space="preserve">vyhodnotenie ponúk K 2 (lehota výstavby) sa táto lehota môže v závislosti od návrhu plnenia kritérií </w:t>
      </w:r>
      <w:r w:rsidR="00FA37B4">
        <w:rPr>
          <w:color w:val="000000"/>
        </w:rPr>
        <w:t>z</w:t>
      </w:r>
      <w:r w:rsidRPr="00CD1DEF">
        <w:rPr>
          <w:color w:val="000000"/>
        </w:rPr>
        <w:t>meniť</w:t>
      </w:r>
      <w:r>
        <w:rPr>
          <w:color w:val="000000"/>
        </w:rPr>
        <w:t xml:space="preserve">. </w:t>
      </w:r>
    </w:p>
    <w:p w14:paraId="04FFC47F" w14:textId="3DC705F6" w:rsidR="00094B61" w:rsidRPr="001561BE" w:rsidRDefault="00094B61" w:rsidP="00094B6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1561BE">
        <w:rPr>
          <w:color w:val="000000"/>
        </w:rPr>
        <w:lastRenderedPageBreak/>
        <w:t>V</w:t>
      </w:r>
      <w:r w:rsidR="00E70B44" w:rsidRPr="001561BE">
        <w:rPr>
          <w:color w:val="000000"/>
        </w:rPr>
        <w:t>O</w:t>
      </w:r>
      <w:r w:rsidRPr="001561BE">
        <w:rPr>
          <w:color w:val="000000"/>
        </w:rPr>
        <w:t xml:space="preserve"> môže na účely zabezpečenia predmetu plnenia vyplývajúceho </w:t>
      </w:r>
      <w:r w:rsidRPr="001561BE">
        <w:rPr>
          <w:color w:val="000000"/>
        </w:rPr>
        <w:br/>
        <w:t>zo zmluvy uzavrieť zmluvu s uchádzačom, ktorý sa vo verejnom obstarávaní na základe kritérií na vyhodnotenie ponúk umiestnil ako ďalší v poradí, ak</w:t>
      </w:r>
    </w:p>
    <w:p w14:paraId="6321EA84" w14:textId="7D6ACAC9" w:rsidR="00094B61" w:rsidRPr="001561BE" w:rsidRDefault="00094B61" w:rsidP="00094B6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1561BE">
        <w:rPr>
          <w:color w:val="000000"/>
        </w:rPr>
        <w:t xml:space="preserve">         a) </w:t>
      </w:r>
      <w:r w:rsidR="00E70B44" w:rsidRPr="001561BE">
        <w:rPr>
          <w:color w:val="000000"/>
        </w:rPr>
        <w:t>VO</w:t>
      </w:r>
      <w:r w:rsidRPr="001561BE">
        <w:rPr>
          <w:color w:val="000000"/>
        </w:rPr>
        <w:t xml:space="preserve"> platne odstúpil od pôvodnej zmluvy z dôvodu podstatného porušenia povinnosti pôvodného dodávateľa,</w:t>
      </w:r>
    </w:p>
    <w:p w14:paraId="272EB481" w14:textId="77777777" w:rsidR="00094B61" w:rsidRPr="001561BE" w:rsidRDefault="00094B61" w:rsidP="00094B6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1561BE">
        <w:rPr>
          <w:color w:val="000000"/>
        </w:rPr>
        <w:t xml:space="preserve">         b) pôvodný dodávateľ v rozpore so všeobecne záväznými právnymi predpismi alebo zmluvnými podmienkami odstúpil od pôvodnej zmluvy, alebo</w:t>
      </w:r>
    </w:p>
    <w:p w14:paraId="45CF7794" w14:textId="77777777" w:rsidR="00094B61" w:rsidRPr="001561BE" w:rsidRDefault="00094B61" w:rsidP="00094B6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1561BE">
        <w:rPr>
          <w:color w:val="000000"/>
        </w:rPr>
        <w:t xml:space="preserve">         c) pôvodný dodávateľ stratil v priebehu plnenia pôvodnej zmluvy schopnosť splniť zmluvný záväzok.</w:t>
      </w:r>
    </w:p>
    <w:p w14:paraId="432B43E1" w14:textId="451A220D" w:rsidR="00094B61" w:rsidRPr="00094B61" w:rsidRDefault="00094B61" w:rsidP="00094B6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  <w:r w:rsidRPr="001561BE">
        <w:rPr>
          <w:color w:val="000000"/>
        </w:rPr>
        <w:t>V</w:t>
      </w:r>
      <w:r w:rsidR="00E70B44" w:rsidRPr="001561BE">
        <w:rPr>
          <w:color w:val="000000"/>
        </w:rPr>
        <w:t>O</w:t>
      </w:r>
      <w:r w:rsidRPr="001561BE">
        <w:rPr>
          <w:color w:val="000000"/>
        </w:rPr>
        <w:t xml:space="preserve"> môže na účely uzavretia zmluvy uskutočniť s uchádzačom rokovanie o podmienkach plnenia zmluvy. Zmluvná cena za plnenie pri uzavretí zmluvy musí </w:t>
      </w:r>
      <w:r w:rsidRPr="001561BE">
        <w:rPr>
          <w:color w:val="000000"/>
        </w:rPr>
        <w:br/>
        <w:t xml:space="preserve">v závislosti od rozsahu plnenia vychádzať z ceny uvedenej v ponuke pôvodného dodávateľa. Zmluvná cena nesmie prevyšovať o viac ako 20% zmluvnú cenu pôvodného dodávateľa. Ak </w:t>
      </w:r>
      <w:r w:rsidR="00D929AB" w:rsidRPr="001561BE">
        <w:rPr>
          <w:color w:val="000000"/>
        </w:rPr>
        <w:t xml:space="preserve">bol </w:t>
      </w:r>
      <w:r w:rsidRPr="001561BE">
        <w:rPr>
          <w:color w:val="000000"/>
        </w:rPr>
        <w:t>uchádzač</w:t>
      </w:r>
      <w:r w:rsidR="00D929AB" w:rsidRPr="001561BE">
        <w:rPr>
          <w:color w:val="000000"/>
        </w:rPr>
        <w:t xml:space="preserve"> </w:t>
      </w:r>
      <w:r w:rsidRPr="001561BE">
        <w:rPr>
          <w:color w:val="000000"/>
        </w:rPr>
        <w:t xml:space="preserve">na uzavretie zmluvy písomne vyzvaný a v určenej lehote nie kratšej ako desať pracovných dní neposkytol riadnu súčinnosť tak, aby mohla byť zmluva uzatvorená v určenej lehote, alebo ak odmietol uzatvoriť zmluvu, </w:t>
      </w:r>
      <w:r w:rsidR="00E70B44" w:rsidRPr="001561BE">
        <w:rPr>
          <w:color w:val="000000"/>
        </w:rPr>
        <w:t>VO</w:t>
      </w:r>
      <w:r w:rsidRPr="001561BE">
        <w:rPr>
          <w:color w:val="000000"/>
        </w:rPr>
        <w:t xml:space="preserve"> môže uzatvoriť zmluvu s uchádzačom alebo uchádzačmi, ktorí sa umiestnili na nasledujúcom mieste </w:t>
      </w:r>
      <w:r w:rsidR="003927A5" w:rsidRPr="001561BE">
        <w:rPr>
          <w:color w:val="000000"/>
        </w:rPr>
        <w:br/>
      </w:r>
      <w:r w:rsidRPr="001561BE">
        <w:rPr>
          <w:color w:val="000000"/>
        </w:rPr>
        <w:t>v poradí.</w:t>
      </w:r>
    </w:p>
    <w:p w14:paraId="7FD04194" w14:textId="77777777" w:rsidR="00094B61" w:rsidRPr="00943734" w:rsidRDefault="00094B61" w:rsidP="00932E11">
      <w:pPr>
        <w:pBdr>
          <w:top w:val="nil"/>
          <w:left w:val="nil"/>
          <w:bottom w:val="nil"/>
          <w:right w:val="nil"/>
          <w:between w:val="nil"/>
        </w:pBdr>
        <w:spacing w:before="160"/>
        <w:ind w:left="425"/>
        <w:rPr>
          <w:color w:val="000000"/>
        </w:rPr>
      </w:pPr>
    </w:p>
    <w:p w14:paraId="1EE21A2D" w14:textId="1BE240AE" w:rsidR="00640C70" w:rsidRDefault="000763B3" w:rsidP="00F837B0">
      <w:pPr>
        <w:pStyle w:val="Nadpis2"/>
        <w:rPr>
          <w:rFonts w:ascii="Times New Roman" w:hAnsi="Times New Roman" w:cs="Times New Roman"/>
        </w:rPr>
      </w:pPr>
      <w:bookmarkStart w:id="16" w:name="_heading=h.44sinio" w:colFirst="0" w:colLast="0"/>
      <w:bookmarkStart w:id="17" w:name="_heading=h.z337ya" w:colFirst="0" w:colLast="0"/>
      <w:bookmarkStart w:id="18" w:name="_Toc159944968"/>
      <w:bookmarkStart w:id="19" w:name="_Toc165271515"/>
      <w:bookmarkEnd w:id="16"/>
      <w:bookmarkEnd w:id="17"/>
      <w:r w:rsidRPr="00CD1DEF">
        <w:rPr>
          <w:rFonts w:ascii="Times New Roman" w:hAnsi="Times New Roman" w:cs="Times New Roman"/>
        </w:rPr>
        <w:t>Financovanie predmetu zákazky</w:t>
      </w:r>
      <w:bookmarkStart w:id="20" w:name="_heading=h.1y810tw" w:colFirst="0" w:colLast="0"/>
      <w:bookmarkEnd w:id="18"/>
      <w:bookmarkEnd w:id="19"/>
      <w:bookmarkEnd w:id="20"/>
    </w:p>
    <w:p w14:paraId="51D81A18" w14:textId="211E02AF" w:rsidR="008401F6" w:rsidRDefault="008401F6" w:rsidP="008401F6">
      <w:pPr>
        <w:ind w:left="426"/>
        <w:rPr>
          <w:color w:val="000000"/>
        </w:rPr>
      </w:pPr>
      <w:r w:rsidRPr="00640C70">
        <w:rPr>
          <w:color w:val="000000"/>
        </w:rPr>
        <w:t>Pri financovaní zákazky z prostriedkov fondov Európskej únie / Plánu obnovy / prípadne iných finančných mechanizmov ako zo štátneho rozpočtu je nutné brať v úvahu metodické pokyn</w:t>
      </w:r>
      <w:r w:rsidR="00E37958">
        <w:rPr>
          <w:color w:val="000000"/>
        </w:rPr>
        <w:t>y</w:t>
      </w:r>
      <w:r w:rsidRPr="00640C70">
        <w:rPr>
          <w:color w:val="000000"/>
        </w:rPr>
        <w:t xml:space="preserve"> / usmernenia </w:t>
      </w:r>
      <w:hyperlink r:id="rId23" w:history="1">
        <w:r w:rsidRPr="00F9515A">
          <w:rPr>
            <w:rStyle w:val="Hypertextovprepojenie"/>
          </w:rPr>
          <w:t>CKO</w:t>
        </w:r>
      </w:hyperlink>
      <w:r w:rsidRPr="00640C70">
        <w:rPr>
          <w:color w:val="000000"/>
        </w:rPr>
        <w:t xml:space="preserve"> / </w:t>
      </w:r>
      <w:hyperlink r:id="rId24" w:history="1">
        <w:r w:rsidRPr="00F9515A">
          <w:rPr>
            <w:rStyle w:val="Hypertextovprepojenie"/>
          </w:rPr>
          <w:t>NIKA</w:t>
        </w:r>
      </w:hyperlink>
      <w:r w:rsidRPr="00640C70">
        <w:rPr>
          <w:color w:val="000000"/>
        </w:rPr>
        <w:t xml:space="preserve"> alebo príslušných riadiacich orgánov, ktoré sa týkajú čerpania finančných zdrojov</w:t>
      </w:r>
      <w:r>
        <w:rPr>
          <w:color w:val="000000"/>
        </w:rPr>
        <w:t xml:space="preserve">. </w:t>
      </w:r>
    </w:p>
    <w:p w14:paraId="25CF7457" w14:textId="00143EB1" w:rsidR="008401F6" w:rsidRPr="008401F6" w:rsidRDefault="008401F6" w:rsidP="008401F6">
      <w:pPr>
        <w:ind w:left="426"/>
      </w:pPr>
      <w:r w:rsidRPr="00640C70">
        <w:rPr>
          <w:color w:val="000000"/>
        </w:rPr>
        <w:t xml:space="preserve">Pri zákazke s dlhšou lehotou plnenia alebo </w:t>
      </w:r>
      <w:r>
        <w:rPr>
          <w:color w:val="000000"/>
        </w:rPr>
        <w:t xml:space="preserve">vyšším finančným limitom </w:t>
      </w:r>
      <w:r w:rsidRPr="00640C70">
        <w:rPr>
          <w:color w:val="000000"/>
        </w:rPr>
        <w:t xml:space="preserve">by mal </w:t>
      </w:r>
      <w:r w:rsidR="00EE6486">
        <w:rPr>
          <w:color w:val="000000"/>
        </w:rPr>
        <w:t>VO</w:t>
      </w:r>
      <w:r w:rsidRPr="00640C70">
        <w:rPr>
          <w:color w:val="000000"/>
        </w:rPr>
        <w:t xml:space="preserve"> umožniť, ak to nie je v rozpore s metodickými pokynmi / usmerneniami, dodávateľovi čiastkovú fakturáciu (napr. po dokončení určitej ucelenej časti CI). Táto</w:t>
      </w:r>
      <w:r w:rsidR="00454299">
        <w:rPr>
          <w:color w:val="000000"/>
        </w:rPr>
        <w:t> </w:t>
      </w:r>
      <w:r w:rsidRPr="00640C70">
        <w:rPr>
          <w:color w:val="000000"/>
        </w:rPr>
        <w:t>možnosť musí byť</w:t>
      </w:r>
      <w:r w:rsidR="00EE6486">
        <w:rPr>
          <w:color w:val="000000"/>
        </w:rPr>
        <w:t> </w:t>
      </w:r>
      <w:r w:rsidRPr="00640C70">
        <w:rPr>
          <w:color w:val="000000"/>
        </w:rPr>
        <w:t>definovaná v zmluve o dielo, ale aj v SP.</w:t>
      </w:r>
    </w:p>
    <w:p w14:paraId="573E6589" w14:textId="34C72585" w:rsidR="000B3809" w:rsidRDefault="000940AE" w:rsidP="000B3809">
      <w:pPr>
        <w:pStyle w:val="Nadpis2"/>
        <w:rPr>
          <w:rFonts w:ascii="Times New Roman" w:hAnsi="Times New Roman" w:cs="Times New Roman"/>
        </w:rPr>
      </w:pPr>
      <w:bookmarkStart w:id="21" w:name="_Toc165271516"/>
      <w:bookmarkStart w:id="22" w:name="_Toc159944971"/>
      <w:r>
        <w:rPr>
          <w:rFonts w:ascii="Times New Roman" w:hAnsi="Times New Roman" w:cs="Times New Roman"/>
        </w:rPr>
        <w:t>Vysvetlenie</w:t>
      </w:r>
      <w:r w:rsidR="000B3809">
        <w:rPr>
          <w:rFonts w:ascii="Times New Roman" w:hAnsi="Times New Roman" w:cs="Times New Roman"/>
        </w:rPr>
        <w:t xml:space="preserve"> </w:t>
      </w:r>
      <w:r w:rsidR="0081484F">
        <w:rPr>
          <w:rFonts w:ascii="Times New Roman" w:hAnsi="Times New Roman" w:cs="Times New Roman"/>
        </w:rPr>
        <w:t xml:space="preserve">súťažnej </w:t>
      </w:r>
      <w:r w:rsidR="000B3809">
        <w:rPr>
          <w:rFonts w:ascii="Times New Roman" w:hAnsi="Times New Roman" w:cs="Times New Roman"/>
        </w:rPr>
        <w:t>dokumentácie</w:t>
      </w:r>
      <w:bookmarkEnd w:id="21"/>
    </w:p>
    <w:p w14:paraId="1737AB74" w14:textId="01E61DE6" w:rsidR="008401F6" w:rsidRDefault="008401F6" w:rsidP="008401F6">
      <w:pPr>
        <w:ind w:left="426"/>
        <w:rPr>
          <w:color w:val="000000"/>
        </w:rPr>
      </w:pPr>
      <w:r w:rsidRPr="00CD1DEF">
        <w:rPr>
          <w:color w:val="000000"/>
        </w:rPr>
        <w:t xml:space="preserve">Inštitút vysvetlenia vymedzuje komunikačnú platformu medzi záujemcom </w:t>
      </w:r>
      <w:r>
        <w:rPr>
          <w:color w:val="000000"/>
        </w:rPr>
        <w:t>alebo</w:t>
      </w:r>
      <w:r w:rsidR="00454299">
        <w:rPr>
          <w:color w:val="000000"/>
        </w:rPr>
        <w:t> </w:t>
      </w:r>
      <w:r w:rsidRPr="00CD1DEF">
        <w:rPr>
          <w:color w:val="000000"/>
        </w:rPr>
        <w:t>uchádzačom a </w:t>
      </w:r>
      <w:r w:rsidR="00FA37B4">
        <w:rPr>
          <w:color w:val="000000"/>
        </w:rPr>
        <w:t>VO</w:t>
      </w:r>
      <w:r w:rsidRPr="00CD1DEF">
        <w:rPr>
          <w:color w:val="000000"/>
        </w:rPr>
        <w:t xml:space="preserve">, pričom jeho účelom je, aby na základe otázok záujemcu </w:t>
      </w:r>
      <w:r>
        <w:rPr>
          <w:color w:val="000000"/>
        </w:rPr>
        <w:t>alebo</w:t>
      </w:r>
      <w:r w:rsidR="000769D9">
        <w:rPr>
          <w:color w:val="000000"/>
        </w:rPr>
        <w:t> </w:t>
      </w:r>
      <w:r w:rsidRPr="00CD1DEF">
        <w:rPr>
          <w:color w:val="000000"/>
        </w:rPr>
        <w:t xml:space="preserve">uchádzača poskytol </w:t>
      </w:r>
      <w:r w:rsidR="00FA37B4">
        <w:rPr>
          <w:color w:val="000000"/>
        </w:rPr>
        <w:t>VO</w:t>
      </w:r>
      <w:r w:rsidRPr="00CD1DEF">
        <w:rPr>
          <w:color w:val="000000"/>
        </w:rPr>
        <w:t xml:space="preserve"> potrebné informácie na</w:t>
      </w:r>
      <w:r w:rsidR="00454299">
        <w:rPr>
          <w:color w:val="000000"/>
        </w:rPr>
        <w:t> </w:t>
      </w:r>
      <w:r w:rsidRPr="00CD1DEF">
        <w:rPr>
          <w:color w:val="000000"/>
        </w:rPr>
        <w:t>prípravu a skoncipovanie ponuky. Cieľom vysvetľovania je zabezpečiť bezplatný, neobmedzený, úplný a priamy prístup k relevantným informáciám pre prípravu ponuky</w:t>
      </w:r>
      <w:r>
        <w:rPr>
          <w:color w:val="000000"/>
        </w:rPr>
        <w:t>, pričom v</w:t>
      </w:r>
      <w:r w:rsidRPr="00CD1DEF">
        <w:rPr>
          <w:color w:val="000000"/>
        </w:rPr>
        <w:t xml:space="preserve">ysvetľovaním </w:t>
      </w:r>
      <w:r w:rsidRPr="00CD1DEF">
        <w:rPr>
          <w:b/>
          <w:color w:val="000000"/>
        </w:rPr>
        <w:t>nemôže dochádzať k doplneniu nových požiadaviek alebo podmienok.</w:t>
      </w:r>
      <w:r w:rsidRPr="00CD1DEF">
        <w:rPr>
          <w:color w:val="000000"/>
        </w:rPr>
        <w:t xml:space="preserve"> V</w:t>
      </w:r>
      <w:r w:rsidR="00FA37B4">
        <w:rPr>
          <w:color w:val="000000"/>
        </w:rPr>
        <w:t>O</w:t>
      </w:r>
      <w:r w:rsidRPr="00CD1DEF">
        <w:rPr>
          <w:color w:val="000000"/>
        </w:rPr>
        <w:t xml:space="preserve"> je povinný </w:t>
      </w:r>
      <w:r w:rsidRPr="00CD1DEF">
        <w:rPr>
          <w:b/>
          <w:color w:val="000000"/>
        </w:rPr>
        <w:t xml:space="preserve">bezodkladne </w:t>
      </w:r>
      <w:r w:rsidRPr="00CD1DEF">
        <w:rPr>
          <w:color w:val="000000"/>
        </w:rPr>
        <w:t>zverejniť doplňujúce informácie v profile. Okrem povinnosti zverejniť informácie v</w:t>
      </w:r>
      <w:r w:rsidR="001853AE">
        <w:rPr>
          <w:color w:val="000000"/>
        </w:rPr>
        <w:t> </w:t>
      </w:r>
      <w:r w:rsidRPr="00CD1DEF">
        <w:rPr>
          <w:color w:val="000000"/>
        </w:rPr>
        <w:t>profile</w:t>
      </w:r>
      <w:r w:rsidR="001853AE">
        <w:rPr>
          <w:color w:val="000000"/>
        </w:rPr>
        <w:t>,</w:t>
      </w:r>
      <w:r w:rsidRPr="00CD1DEF">
        <w:rPr>
          <w:color w:val="000000"/>
        </w:rPr>
        <w:t xml:space="preserve"> je </w:t>
      </w:r>
      <w:r w:rsidR="00EE6486">
        <w:rPr>
          <w:color w:val="000000"/>
        </w:rPr>
        <w:t>VO</w:t>
      </w:r>
      <w:r w:rsidRPr="00CD1DEF">
        <w:rPr>
          <w:color w:val="000000"/>
        </w:rPr>
        <w:t xml:space="preserve"> povinný bezodkladne poskytnúť vysvetlenie potrebné na</w:t>
      </w:r>
      <w:r w:rsidR="00EE6486">
        <w:rPr>
          <w:color w:val="000000"/>
        </w:rPr>
        <w:t> </w:t>
      </w:r>
      <w:r w:rsidRPr="00CD1DEF">
        <w:rPr>
          <w:color w:val="000000"/>
        </w:rPr>
        <w:t>vypracovanie ponuky všetkým známym záujemcom</w:t>
      </w:r>
      <w:r>
        <w:rPr>
          <w:color w:val="000000"/>
        </w:rPr>
        <w:t xml:space="preserve"> alebo uchádzačom</w:t>
      </w:r>
      <w:r w:rsidRPr="00CD1DEF">
        <w:rPr>
          <w:color w:val="000000"/>
        </w:rPr>
        <w:t>.</w:t>
      </w:r>
      <w:r w:rsidR="00627B08">
        <w:rPr>
          <w:color w:val="000000"/>
        </w:rPr>
        <w:t xml:space="preserve"> </w:t>
      </w:r>
      <w:r w:rsidR="00627B08" w:rsidRPr="00627B08">
        <w:rPr>
          <w:color w:val="000000"/>
        </w:rPr>
        <w:t xml:space="preserve">Vysvetlenie informácií uvedených vo výzve na predkladanie ponúk, v súťažných podkladoch alebo </w:t>
      </w:r>
      <w:r w:rsidR="00627B08">
        <w:rPr>
          <w:color w:val="000000"/>
        </w:rPr>
        <w:br/>
      </w:r>
      <w:r w:rsidR="00627B08" w:rsidRPr="00627B08">
        <w:rPr>
          <w:color w:val="000000"/>
        </w:rPr>
        <w:t xml:space="preserve">v inej sprievodnej dokumentácii </w:t>
      </w:r>
      <w:r w:rsidR="00E70B44">
        <w:rPr>
          <w:color w:val="000000"/>
        </w:rPr>
        <w:t>VO</w:t>
      </w:r>
      <w:r w:rsidR="00627B08" w:rsidRPr="00627B08">
        <w:rPr>
          <w:color w:val="000000"/>
        </w:rPr>
        <w:t xml:space="preserve"> bezodkladne oznámi záujemcom, najneskôr však </w:t>
      </w:r>
      <w:bookmarkStart w:id="23" w:name="_Hlk189661477"/>
      <w:r w:rsidR="00627B08" w:rsidRPr="00C459E5">
        <w:rPr>
          <w:b/>
          <w:bCs/>
          <w:color w:val="000000"/>
        </w:rPr>
        <w:t>tri pracovné dni</w:t>
      </w:r>
      <w:r w:rsidR="00627B08" w:rsidRPr="00627B08">
        <w:rPr>
          <w:color w:val="000000"/>
        </w:rPr>
        <w:t xml:space="preserve"> pred uplynutím lehoty na predkladanie ponúk </w:t>
      </w:r>
      <w:bookmarkEnd w:id="23"/>
      <w:r w:rsidR="00627B08" w:rsidRPr="00627B08">
        <w:rPr>
          <w:color w:val="000000"/>
        </w:rPr>
        <w:t xml:space="preserve">za predpokladu, že </w:t>
      </w:r>
      <w:r w:rsidR="00AE60F0">
        <w:rPr>
          <w:color w:val="000000"/>
        </w:rPr>
        <w:br/>
      </w:r>
      <w:r w:rsidR="00627B08" w:rsidRPr="00627B08">
        <w:rPr>
          <w:color w:val="000000"/>
        </w:rPr>
        <w:t>o vysvetlenie záujemca požiada dostatočne vopred. V</w:t>
      </w:r>
      <w:r w:rsidR="00E70B44">
        <w:rPr>
          <w:color w:val="000000"/>
        </w:rPr>
        <w:t>O</w:t>
      </w:r>
      <w:r w:rsidR="00627B08" w:rsidRPr="00627B08">
        <w:rPr>
          <w:color w:val="000000"/>
        </w:rPr>
        <w:t xml:space="preserve"> môže oznámiť vysvetlenie </w:t>
      </w:r>
      <w:r w:rsidR="00AE60F0">
        <w:rPr>
          <w:color w:val="000000"/>
        </w:rPr>
        <w:br/>
      </w:r>
      <w:r w:rsidR="00627B08" w:rsidRPr="00627B08">
        <w:rPr>
          <w:color w:val="000000"/>
        </w:rPr>
        <w:t>k doručeným žiadostiam jedným úkonom.</w:t>
      </w:r>
    </w:p>
    <w:p w14:paraId="2F7F76D6" w14:textId="77777777" w:rsidR="00861F64" w:rsidRDefault="00861F64" w:rsidP="008401F6">
      <w:pPr>
        <w:ind w:left="426"/>
        <w:rPr>
          <w:color w:val="000000"/>
        </w:rPr>
      </w:pPr>
    </w:p>
    <w:p w14:paraId="472D0B9A" w14:textId="26038E23" w:rsidR="009B70E6" w:rsidRPr="009B70E6" w:rsidRDefault="009B70E6" w:rsidP="009B70E6">
      <w:pPr>
        <w:ind w:left="426"/>
        <w:rPr>
          <w:color w:val="000000"/>
        </w:rPr>
      </w:pPr>
      <w:r w:rsidRPr="009B70E6">
        <w:rPr>
          <w:color w:val="000000"/>
        </w:rPr>
        <w:lastRenderedPageBreak/>
        <w:t>V</w:t>
      </w:r>
      <w:r w:rsidR="00E70B44">
        <w:rPr>
          <w:color w:val="000000"/>
        </w:rPr>
        <w:t>O</w:t>
      </w:r>
      <w:r w:rsidRPr="009B70E6">
        <w:rPr>
          <w:color w:val="000000"/>
        </w:rPr>
        <w:t xml:space="preserve"> primerane predĺži lehotu na predkladanie ponúk, ak</w:t>
      </w:r>
      <w:r w:rsidR="00720E20">
        <w:rPr>
          <w:color w:val="000000"/>
        </w:rPr>
        <w:t>:</w:t>
      </w:r>
    </w:p>
    <w:p w14:paraId="2622F64D" w14:textId="7106E9B6" w:rsidR="009B70E6" w:rsidRPr="009B70E6" w:rsidRDefault="009B70E6" w:rsidP="009B70E6">
      <w:pPr>
        <w:ind w:left="426"/>
        <w:rPr>
          <w:color w:val="000000"/>
        </w:rPr>
      </w:pPr>
      <w:r w:rsidRPr="009B70E6">
        <w:rPr>
          <w:color w:val="000000"/>
        </w:rPr>
        <w:t xml:space="preserve">a) vysvetlenie informácií potrebných na vypracovanie ponuky alebo na preukázanie splnenia podmienok účasti nie je poskytnuté </w:t>
      </w:r>
      <w:r w:rsidRPr="009B70E6">
        <w:rPr>
          <w:b/>
          <w:bCs/>
          <w:color w:val="000000"/>
        </w:rPr>
        <w:t>tri pracovné dni</w:t>
      </w:r>
      <w:r w:rsidRPr="009B70E6">
        <w:rPr>
          <w:color w:val="000000"/>
        </w:rPr>
        <w:t xml:space="preserve"> pred uplynutím lehoty </w:t>
      </w:r>
      <w:r>
        <w:rPr>
          <w:color w:val="000000"/>
        </w:rPr>
        <w:br/>
      </w:r>
      <w:r w:rsidRPr="009B70E6">
        <w:rPr>
          <w:color w:val="000000"/>
        </w:rPr>
        <w:t>na predkladanie ponúk aj napriek tomu, že bolo vyžiadané dostatočne vopred alebo</w:t>
      </w:r>
    </w:p>
    <w:p w14:paraId="264FBC45" w14:textId="225CF5C8" w:rsidR="009B70E6" w:rsidRPr="009B70E6" w:rsidRDefault="009B70E6" w:rsidP="009B70E6">
      <w:pPr>
        <w:ind w:left="426"/>
        <w:rPr>
          <w:color w:val="000000"/>
        </w:rPr>
      </w:pPr>
      <w:r w:rsidRPr="009B70E6">
        <w:rPr>
          <w:color w:val="000000"/>
        </w:rPr>
        <w:t>b) v dokumentoch potrebných na vypracovanie ponuky, návrhu alebo na preukázanie splnenia podmienok účasti vykon</w:t>
      </w:r>
      <w:r>
        <w:rPr>
          <w:color w:val="000000"/>
        </w:rPr>
        <w:t>á</w:t>
      </w:r>
      <w:r w:rsidRPr="009B70E6">
        <w:rPr>
          <w:color w:val="000000"/>
        </w:rPr>
        <w:t xml:space="preserve"> podstatnú zmenu.</w:t>
      </w:r>
    </w:p>
    <w:p w14:paraId="53888C26" w14:textId="77777777" w:rsidR="009B70E6" w:rsidRPr="008401F6" w:rsidRDefault="009B70E6" w:rsidP="00C459E5"/>
    <w:p w14:paraId="000000AD" w14:textId="3D47F30E" w:rsidR="003839B3" w:rsidRDefault="000763B3" w:rsidP="00F837B0">
      <w:pPr>
        <w:pStyle w:val="Nadpis2"/>
        <w:rPr>
          <w:rFonts w:ascii="Times New Roman" w:hAnsi="Times New Roman" w:cs="Times New Roman"/>
        </w:rPr>
      </w:pPr>
      <w:bookmarkStart w:id="24" w:name="_Toc165271517"/>
      <w:r w:rsidRPr="00CD1DEF">
        <w:rPr>
          <w:rFonts w:ascii="Times New Roman" w:hAnsi="Times New Roman" w:cs="Times New Roman"/>
        </w:rPr>
        <w:t>Obhliadka miesta dodania predmetu zákazky</w:t>
      </w:r>
      <w:bookmarkEnd w:id="22"/>
      <w:bookmarkEnd w:id="24"/>
    </w:p>
    <w:p w14:paraId="4254C78C" w14:textId="4306085A" w:rsidR="006C5D06" w:rsidRDefault="006C5D06" w:rsidP="006C5D06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R</w:t>
      </w:r>
      <w:r w:rsidRPr="00CD1DEF">
        <w:rPr>
          <w:color w:val="000000" w:themeColor="text1"/>
          <w:highlight w:val="white"/>
        </w:rPr>
        <w:t>ealizácia CI, či už v extraviláne alebo intraviláne je realizovaná na verejne prístupných miestach</w:t>
      </w:r>
      <w:r>
        <w:rPr>
          <w:color w:val="000000" w:themeColor="text1"/>
          <w:highlight w:val="white"/>
        </w:rPr>
        <w:t xml:space="preserve">. </w:t>
      </w:r>
      <w:r w:rsidRPr="00CD1DEF">
        <w:rPr>
          <w:color w:val="000000" w:themeColor="text1"/>
          <w:highlight w:val="white"/>
        </w:rPr>
        <w:t>V</w:t>
      </w:r>
      <w:r w:rsidR="00FA37B4">
        <w:rPr>
          <w:color w:val="000000" w:themeColor="text1"/>
          <w:highlight w:val="white"/>
        </w:rPr>
        <w:t>O</w:t>
      </w:r>
      <w:r>
        <w:rPr>
          <w:color w:val="000000" w:themeColor="text1"/>
          <w:highlight w:val="white"/>
        </w:rPr>
        <w:t xml:space="preserve"> však môže pristúpiť k realizácii obhliadky miesta plnenia za účelom</w:t>
      </w:r>
      <w:r w:rsidRPr="00CD1DEF"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podpory prípravy, čo najlepšej ponuky zo strany záujemcov alebo uchádzačov, ktorá bude zohľadňovať aj </w:t>
      </w:r>
      <w:r w:rsidRPr="00CD1DEF">
        <w:rPr>
          <w:color w:val="000000" w:themeColor="text1"/>
          <w:highlight w:val="white"/>
        </w:rPr>
        <w:t xml:space="preserve">prípadné riziká, ktoré môžu súvisieť s realizáciou CI. </w:t>
      </w:r>
    </w:p>
    <w:p w14:paraId="49780FAA" w14:textId="3396CE0A" w:rsidR="006C5D06" w:rsidRDefault="006C5D06" w:rsidP="006C5D06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 w:themeColor="text1"/>
          <w:highlight w:val="white"/>
        </w:rPr>
      </w:pPr>
      <w:r w:rsidRPr="00CD1DEF">
        <w:rPr>
          <w:color w:val="000000" w:themeColor="text1"/>
          <w:highlight w:val="white"/>
        </w:rPr>
        <w:t>Takýmito rizikami môžu byť v prípade stavebných prác CI, ktoré sú realizované v</w:t>
      </w:r>
      <w:r w:rsidR="00F07DDB">
        <w:rPr>
          <w:color w:val="000000" w:themeColor="text1"/>
          <w:highlight w:val="white"/>
        </w:rPr>
        <w:t> </w:t>
      </w:r>
      <w:r w:rsidRPr="00CD1DEF">
        <w:rPr>
          <w:color w:val="000000" w:themeColor="text1"/>
          <w:highlight w:val="white"/>
        </w:rPr>
        <w:t>intraviláne</w:t>
      </w:r>
      <w:r w:rsidR="00F07DDB">
        <w:rPr>
          <w:color w:val="000000" w:themeColor="text1"/>
          <w:highlight w:val="white"/>
        </w:rPr>
        <w:t>,</w:t>
      </w:r>
      <w:r w:rsidRPr="00CD1DEF">
        <w:rPr>
          <w:color w:val="000000" w:themeColor="text1"/>
          <w:highlight w:val="white"/>
        </w:rPr>
        <w:t xml:space="preserve"> napríklad potreba dočasnej zmeny dopravného značenia, prekládka existujúcich inžinierskych sietí a pod. </w:t>
      </w:r>
    </w:p>
    <w:p w14:paraId="1DFDC361" w14:textId="77777777" w:rsidR="006C5D06" w:rsidRDefault="006C5D06" w:rsidP="006C5D06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 w:themeColor="text1"/>
          <w:highlight w:val="white"/>
        </w:rPr>
      </w:pPr>
      <w:r w:rsidRPr="00CD1DEF">
        <w:rPr>
          <w:color w:val="000000" w:themeColor="text1"/>
          <w:highlight w:val="white"/>
        </w:rPr>
        <w:t xml:space="preserve">V extraviláne môže byť takýmto rizikom napríklad nestabilita podložia v prípade možných zosuvov, potreba realizácie </w:t>
      </w:r>
      <w:proofErr w:type="spellStart"/>
      <w:r w:rsidRPr="00CD1DEF">
        <w:rPr>
          <w:color w:val="000000" w:themeColor="text1"/>
          <w:highlight w:val="white"/>
        </w:rPr>
        <w:t>vodozádržných</w:t>
      </w:r>
      <w:proofErr w:type="spellEnd"/>
      <w:r w:rsidRPr="00CD1DEF">
        <w:rPr>
          <w:color w:val="000000" w:themeColor="text1"/>
          <w:highlight w:val="white"/>
        </w:rPr>
        <w:t xml:space="preserve"> opatrení a pod. </w:t>
      </w:r>
    </w:p>
    <w:p w14:paraId="0C44295F" w14:textId="45A8659D" w:rsidR="006C5D06" w:rsidRPr="006C5D06" w:rsidRDefault="006C5D06" w:rsidP="006C5D06">
      <w:pPr>
        <w:ind w:left="426"/>
      </w:pPr>
      <w:r w:rsidRPr="00CD1DEF">
        <w:rPr>
          <w:color w:val="000000" w:themeColor="text1"/>
          <w:highlight w:val="white"/>
        </w:rPr>
        <w:t xml:space="preserve">Uvedený demonštratívny výpočet rizík má slúžiť pre </w:t>
      </w:r>
      <w:r w:rsidR="00FA37B4">
        <w:rPr>
          <w:color w:val="000000" w:themeColor="text1"/>
          <w:highlight w:val="white"/>
        </w:rPr>
        <w:t>VO</w:t>
      </w:r>
      <w:r w:rsidRPr="00CD1DEF">
        <w:rPr>
          <w:color w:val="000000" w:themeColor="text1"/>
          <w:highlight w:val="white"/>
        </w:rPr>
        <w:t xml:space="preserve"> len ako zdroj možnej inšpirácie, pričom sa môže líšiť od prípadu k</w:t>
      </w:r>
      <w:r w:rsidR="00F07DDB">
        <w:rPr>
          <w:color w:val="000000" w:themeColor="text1"/>
          <w:highlight w:val="white"/>
        </w:rPr>
        <w:t> </w:t>
      </w:r>
      <w:r w:rsidRPr="00CD1DEF">
        <w:rPr>
          <w:color w:val="000000" w:themeColor="text1"/>
          <w:highlight w:val="white"/>
        </w:rPr>
        <w:t>prípadu</w:t>
      </w:r>
      <w:r w:rsidR="00F07DDB">
        <w:rPr>
          <w:color w:val="000000" w:themeColor="text1"/>
        </w:rPr>
        <w:t>.</w:t>
      </w:r>
    </w:p>
    <w:p w14:paraId="356E4BD8" w14:textId="0B780B5A" w:rsidR="006C5D06" w:rsidRDefault="006C5D06" w:rsidP="00F837B0">
      <w:pPr>
        <w:pStyle w:val="Nadpis2"/>
        <w:rPr>
          <w:rFonts w:ascii="Times New Roman" w:hAnsi="Times New Roman" w:cs="Times New Roman"/>
        </w:rPr>
      </w:pPr>
      <w:bookmarkStart w:id="25" w:name="_heading=h.2bn6wsx"/>
      <w:bookmarkStart w:id="26" w:name="_heading=h.147n2zr" w:colFirst="0" w:colLast="0"/>
      <w:bookmarkStart w:id="27" w:name="_heading=h.3o7alnk" w:colFirst="0" w:colLast="0"/>
      <w:bookmarkStart w:id="28" w:name="_heading=h.23ckvvd" w:colFirst="0" w:colLast="0"/>
      <w:bookmarkStart w:id="29" w:name="_Toc159944974"/>
      <w:bookmarkStart w:id="30" w:name="_Toc165271518"/>
      <w:bookmarkStart w:id="31" w:name="_Toc159944978"/>
      <w:bookmarkEnd w:id="25"/>
      <w:bookmarkEnd w:id="26"/>
      <w:bookmarkEnd w:id="27"/>
      <w:bookmarkEnd w:id="28"/>
      <w:r w:rsidRPr="00CD1DEF">
        <w:rPr>
          <w:rFonts w:ascii="Times New Roman" w:hAnsi="Times New Roman" w:cs="Times New Roman"/>
        </w:rPr>
        <w:t>Zábezpeka</w:t>
      </w:r>
      <w:bookmarkEnd w:id="29"/>
      <w:bookmarkEnd w:id="30"/>
    </w:p>
    <w:p w14:paraId="17581FD0" w14:textId="17F2B82B" w:rsidR="006C5D06" w:rsidRDefault="00B16C18" w:rsidP="006C5D06">
      <w:pPr>
        <w:ind w:left="426"/>
      </w:pPr>
      <w:sdt>
        <w:sdtPr>
          <w:tag w:val="goog_rdk_5"/>
          <w:id w:val="-1130633097"/>
          <w:placeholder>
            <w:docPart w:val="A13A9C618CCA46BC9EC89A5A2CEEA7DF"/>
          </w:placeholder>
          <w:showingPlcHdr/>
        </w:sdtPr>
        <w:sdtEndPr/>
        <w:sdtContent/>
      </w:sdt>
      <w:r w:rsidR="006C5D06">
        <w:t>P</w:t>
      </w:r>
      <w:r w:rsidR="006C5D06" w:rsidRPr="00CD1DEF">
        <w:t>onukovú zábezpeku</w:t>
      </w:r>
      <w:r w:rsidR="006C5D06">
        <w:t xml:space="preserve"> odporúčame zvážiť</w:t>
      </w:r>
      <w:r w:rsidR="00E37958">
        <w:t>.</w:t>
      </w:r>
      <w:r w:rsidR="006C5D06">
        <w:t xml:space="preserve"> V prípade, ak </w:t>
      </w:r>
      <w:r w:rsidR="00FA37B4">
        <w:t>VO</w:t>
      </w:r>
      <w:r w:rsidR="006C5D06">
        <w:t xml:space="preserve"> </w:t>
      </w:r>
      <w:r w:rsidR="006C5D06" w:rsidRPr="00CD1DEF">
        <w:t>vyžad</w:t>
      </w:r>
      <w:r w:rsidR="006C5D06">
        <w:t>uje</w:t>
      </w:r>
      <w:r w:rsidR="006C5D06" w:rsidRPr="00CD1DEF">
        <w:t xml:space="preserve"> zábezpek</w:t>
      </w:r>
      <w:r w:rsidR="006C5D06">
        <w:t>u</w:t>
      </w:r>
      <w:r w:rsidR="006C5D06" w:rsidRPr="00CD1DEF">
        <w:t xml:space="preserve">, </w:t>
      </w:r>
      <w:r w:rsidR="006C5D06">
        <w:t xml:space="preserve">netreba zabudnúť </w:t>
      </w:r>
      <w:r w:rsidR="006C5D06" w:rsidRPr="00CD1DEF">
        <w:t>určiť dĺžku lehoty viazanosti ponúk.</w:t>
      </w:r>
      <w:r w:rsidR="00CB7F79">
        <w:t xml:space="preserve"> </w:t>
      </w:r>
      <w:r w:rsidR="00CB7F79" w:rsidRPr="00CB7F79">
        <w:t xml:space="preserve">Výška zábezpeky </w:t>
      </w:r>
      <w:r w:rsidR="00CB7F79">
        <w:t xml:space="preserve">v prípade podlimitnej zákazky </w:t>
      </w:r>
      <w:r w:rsidR="00CB7F79" w:rsidRPr="00CB7F79">
        <w:t>nesmie presiahnuť 3 % z predpokladanej hodnoty zákazky a nesmie byť vyššia ako 100 000 eur. Ak je zákazka rozdelená na časti, výška zábezpeky sa vo vzťahu ku každej časti zákazky určí tak, že nesmie presiahnuť 3 % z predpokladanej hodnoty časti zákazky a súčasne výška zábezpeky za všetky časti zákazky nesmie byť vyššia ako 100 000 eur.</w:t>
      </w:r>
    </w:p>
    <w:p w14:paraId="000000C8" w14:textId="095DDD5A" w:rsidR="003839B3" w:rsidRDefault="000763B3" w:rsidP="00F837B0">
      <w:pPr>
        <w:pStyle w:val="Nadpis2"/>
        <w:rPr>
          <w:rFonts w:ascii="Times New Roman" w:hAnsi="Times New Roman" w:cs="Times New Roman"/>
        </w:rPr>
      </w:pPr>
      <w:bookmarkStart w:id="32" w:name="_Toc165271519"/>
      <w:r w:rsidRPr="00CD1DEF">
        <w:rPr>
          <w:rFonts w:ascii="Times New Roman" w:hAnsi="Times New Roman" w:cs="Times New Roman"/>
        </w:rPr>
        <w:t>Otváranie ponúk</w:t>
      </w:r>
      <w:bookmarkEnd w:id="31"/>
      <w:bookmarkEnd w:id="32"/>
    </w:p>
    <w:p w14:paraId="71016B28" w14:textId="69743840" w:rsidR="006C5D06" w:rsidRDefault="006C5D06" w:rsidP="006C5D06">
      <w:pPr>
        <w:ind w:left="426"/>
        <w:rPr>
          <w:color w:val="000000"/>
        </w:rPr>
      </w:pPr>
      <w:r>
        <w:rPr>
          <w:color w:val="000000"/>
        </w:rPr>
        <w:t xml:space="preserve">Chceli by sme upozorniť </w:t>
      </w:r>
      <w:r w:rsidR="00FA37B4">
        <w:rPr>
          <w:color w:val="000000"/>
        </w:rPr>
        <w:t>VO</w:t>
      </w:r>
      <w:r>
        <w:rPr>
          <w:color w:val="000000"/>
        </w:rPr>
        <w:t xml:space="preserve">, aby v rámci otvárania ponúk cez IS EPVO </w:t>
      </w:r>
      <w:r w:rsidRPr="0052634F">
        <w:rPr>
          <w:b/>
          <w:color w:val="000000"/>
        </w:rPr>
        <w:t>nezabudli na</w:t>
      </w:r>
      <w:r w:rsidR="000769D9">
        <w:rPr>
          <w:b/>
          <w:color w:val="000000"/>
        </w:rPr>
        <w:t> </w:t>
      </w:r>
      <w:r w:rsidRPr="0052634F">
        <w:rPr>
          <w:b/>
          <w:color w:val="000000"/>
        </w:rPr>
        <w:t>zakliknutie funkcionality, ktorá umožní automatické vytvorenie a odoslanie zápisnice z otvárania ponúk</w:t>
      </w:r>
      <w:r w:rsidRPr="00CD1DEF">
        <w:rPr>
          <w:color w:val="000000"/>
        </w:rPr>
        <w:t xml:space="preserve"> uchádzačom, ktorí predložili ponuku do lehoty na</w:t>
      </w:r>
      <w:r w:rsidR="000769D9">
        <w:rPr>
          <w:color w:val="000000"/>
        </w:rPr>
        <w:t> </w:t>
      </w:r>
      <w:r w:rsidRPr="00CD1DEF">
        <w:rPr>
          <w:color w:val="000000"/>
        </w:rPr>
        <w:t>predkladanie ponúk</w:t>
      </w:r>
      <w:r>
        <w:rPr>
          <w:color w:val="000000"/>
        </w:rPr>
        <w:t>.</w:t>
      </w:r>
      <w:r w:rsidR="005662BD">
        <w:rPr>
          <w:color w:val="000000"/>
        </w:rPr>
        <w:t xml:space="preserve"> V danom prípade je potrebné</w:t>
      </w:r>
      <w:r w:rsidR="00684580">
        <w:rPr>
          <w:color w:val="000000"/>
        </w:rPr>
        <w:t xml:space="preserve"> v rámci prípravy zákazky v IS EPVO</w:t>
      </w:r>
      <w:r w:rsidR="005662BD">
        <w:rPr>
          <w:color w:val="000000"/>
        </w:rPr>
        <w:t xml:space="preserve"> vyplniť aj</w:t>
      </w:r>
      <w:r w:rsidR="0087034A">
        <w:rPr>
          <w:color w:val="000000"/>
        </w:rPr>
        <w:t xml:space="preserve"> časť </w:t>
      </w:r>
      <w:r w:rsidR="0087034A" w:rsidRPr="0087034A">
        <w:rPr>
          <w:b/>
          <w:i/>
          <w:color w:val="000000"/>
        </w:rPr>
        <w:t>„</w:t>
      </w:r>
      <w:r w:rsidR="00684580" w:rsidRPr="0087034A">
        <w:rPr>
          <w:b/>
          <w:i/>
          <w:color w:val="000000"/>
        </w:rPr>
        <w:t>Štruktúra ponuky“</w:t>
      </w:r>
      <w:r w:rsidR="00684580">
        <w:rPr>
          <w:color w:val="000000"/>
        </w:rPr>
        <w:t xml:space="preserve"> podľa zvolených kritérií na vyhodnotenie ponúk.</w:t>
      </w:r>
      <w:r w:rsidR="005662BD">
        <w:rPr>
          <w:color w:val="000000"/>
        </w:rPr>
        <w:t xml:space="preserve"> </w:t>
      </w:r>
    </w:p>
    <w:p w14:paraId="000000D8" w14:textId="3DB525BD" w:rsidR="003839B3" w:rsidRPr="00CD1DEF" w:rsidRDefault="003B5741">
      <w:pPr>
        <w:pStyle w:val="Nadpis1"/>
        <w:rPr>
          <w:rFonts w:ascii="Times New Roman" w:hAnsi="Times New Roman" w:cs="Times New Roman"/>
        </w:rPr>
      </w:pPr>
      <w:bookmarkStart w:id="33" w:name="_heading=h.41mghml" w:colFirst="0" w:colLast="0"/>
      <w:bookmarkStart w:id="34" w:name="_heading=h.1v1yuxt" w:colFirst="0" w:colLast="0"/>
      <w:bookmarkStart w:id="35" w:name="_Toc159944982"/>
      <w:bookmarkStart w:id="36" w:name="_Toc165271520"/>
      <w:bookmarkEnd w:id="33"/>
      <w:bookmarkEnd w:id="34"/>
      <w:r>
        <w:rPr>
          <w:rFonts w:ascii="Times New Roman" w:hAnsi="Times New Roman" w:cs="Times New Roman"/>
        </w:rPr>
        <w:t>Odporúčania</w:t>
      </w:r>
      <w:r w:rsidR="00160657">
        <w:rPr>
          <w:rFonts w:ascii="Times New Roman" w:hAnsi="Times New Roman" w:cs="Times New Roman"/>
        </w:rPr>
        <w:t xml:space="preserve"> </w:t>
      </w:r>
      <w:r w:rsidR="00160657" w:rsidRPr="00CD1DEF">
        <w:rPr>
          <w:rFonts w:ascii="Times New Roman" w:hAnsi="Times New Roman" w:cs="Times New Roman"/>
        </w:rPr>
        <w:t xml:space="preserve">k časti </w:t>
      </w:r>
      <w:r w:rsidR="000763B3" w:rsidRPr="00CD1DEF">
        <w:rPr>
          <w:rFonts w:ascii="Times New Roman" w:hAnsi="Times New Roman" w:cs="Times New Roman"/>
        </w:rPr>
        <w:t>B. Podmienky účasti</w:t>
      </w:r>
      <w:bookmarkEnd w:id="35"/>
      <w:bookmarkEnd w:id="36"/>
    </w:p>
    <w:p w14:paraId="000000D9" w14:textId="7DA0E87E" w:rsidR="003839B3" w:rsidRDefault="000763B3" w:rsidP="00652BED">
      <w:pPr>
        <w:pStyle w:val="Nadpis2"/>
        <w:rPr>
          <w:rFonts w:ascii="Times New Roman" w:hAnsi="Times New Roman" w:cs="Times New Roman"/>
        </w:rPr>
      </w:pPr>
      <w:bookmarkStart w:id="37" w:name="_Toc159944983"/>
      <w:bookmarkStart w:id="38" w:name="_Toc165271521"/>
      <w:r w:rsidRPr="00CD1DEF">
        <w:rPr>
          <w:rFonts w:ascii="Times New Roman" w:hAnsi="Times New Roman" w:cs="Times New Roman"/>
        </w:rPr>
        <w:t>Osobné postavenie</w:t>
      </w:r>
      <w:bookmarkEnd w:id="37"/>
      <w:bookmarkEnd w:id="38"/>
    </w:p>
    <w:p w14:paraId="21042196" w14:textId="782F37F0" w:rsidR="006C5D06" w:rsidRDefault="006C5D06" w:rsidP="001C6678">
      <w:pPr>
        <w:ind w:left="426"/>
      </w:pPr>
      <w:r w:rsidRPr="000F5175">
        <w:t>V rámci podmienok účasti týkajúcich sa osobného postavenia m</w:t>
      </w:r>
      <w:r w:rsidR="00DE0EA0">
        <w:t>usí</w:t>
      </w:r>
      <w:r w:rsidRPr="000F5175">
        <w:t xml:space="preserve"> </w:t>
      </w:r>
      <w:r w:rsidR="006766D7">
        <w:t>VO</w:t>
      </w:r>
      <w:r w:rsidRPr="000F5175">
        <w:t xml:space="preserve"> pri zákazkách realizovaných podlimitným postupom vyžadovať od</w:t>
      </w:r>
      <w:r w:rsidR="000769D9">
        <w:t> </w:t>
      </w:r>
      <w:r w:rsidRPr="000F5175">
        <w:t xml:space="preserve">záujemcov </w:t>
      </w:r>
      <w:r>
        <w:t>alebo</w:t>
      </w:r>
      <w:r w:rsidRPr="000F5175">
        <w:t xml:space="preserve"> uchádzačov len splnenie podmienok účasti </w:t>
      </w:r>
      <w:r>
        <w:t xml:space="preserve">v zmysle </w:t>
      </w:r>
      <w:hyperlink r:id="rId25" w:anchor="paragraf-32.odsek-1" w:history="1">
        <w:r w:rsidRPr="00811D4A">
          <w:rPr>
            <w:rStyle w:val="Hypertextovprepojenie"/>
          </w:rPr>
          <w:t>§</w:t>
        </w:r>
        <w:r w:rsidR="00454299" w:rsidRPr="00811D4A">
          <w:rPr>
            <w:rStyle w:val="Hypertextovprepojenie"/>
          </w:rPr>
          <w:t> </w:t>
        </w:r>
        <w:r w:rsidRPr="00811D4A">
          <w:rPr>
            <w:rStyle w:val="Hypertextovprepojenie"/>
          </w:rPr>
          <w:t>32</w:t>
        </w:r>
        <w:r w:rsidR="00454299" w:rsidRPr="00811D4A">
          <w:rPr>
            <w:rStyle w:val="Hypertextovprepojenie"/>
          </w:rPr>
          <w:t> </w:t>
        </w:r>
        <w:r w:rsidRPr="00811D4A">
          <w:rPr>
            <w:rStyle w:val="Hypertextovprepojenie"/>
          </w:rPr>
          <w:t>ods. 1</w:t>
        </w:r>
      </w:hyperlink>
      <w:r>
        <w:t xml:space="preserve"> písm. e) a f) ZVO. </w:t>
      </w:r>
      <w:r w:rsidR="00EE6486">
        <w:t>VO</w:t>
      </w:r>
      <w:r w:rsidRPr="000F5175">
        <w:t xml:space="preserve"> však môže vyžadovať okrem splnenia vyššie uvedených podmienok</w:t>
      </w:r>
      <w:r w:rsidR="001853AE">
        <w:t xml:space="preserve"> účasti</w:t>
      </w:r>
      <w:r w:rsidRPr="000F5175">
        <w:t xml:space="preserve"> aj splnenie podmienok účasti osobného postavenia </w:t>
      </w:r>
      <w:r>
        <w:t xml:space="preserve">v zmysle </w:t>
      </w:r>
      <w:hyperlink r:id="rId26" w:anchor="paragraf-32.odsek-1" w:history="1">
        <w:r w:rsidRPr="00811D4A">
          <w:rPr>
            <w:rStyle w:val="Hypertextovprepojenie"/>
          </w:rPr>
          <w:t>§ 3</w:t>
        </w:r>
        <w:r w:rsidR="00DA1DC2" w:rsidRPr="00811D4A">
          <w:rPr>
            <w:rStyle w:val="Hypertextovprepojenie"/>
          </w:rPr>
          <w:t>2</w:t>
        </w:r>
        <w:r w:rsidRPr="00811D4A">
          <w:rPr>
            <w:rStyle w:val="Hypertextovprepojenie"/>
          </w:rPr>
          <w:t xml:space="preserve"> ods. 1</w:t>
        </w:r>
      </w:hyperlink>
      <w:r>
        <w:t xml:space="preserve"> písm. a) až d)</w:t>
      </w:r>
      <w:r w:rsidR="00F07DDB">
        <w:t xml:space="preserve"> </w:t>
      </w:r>
      <w:r w:rsidR="003B166E">
        <w:t xml:space="preserve">a </w:t>
      </w:r>
      <w:hyperlink r:id="rId27" w:anchor="paragraf-32.odsek-7" w:history="1">
        <w:r w:rsidR="003B166E" w:rsidRPr="00E338ED">
          <w:rPr>
            <w:rStyle w:val="Hypertextovprepojenie"/>
          </w:rPr>
          <w:t>§ 32 ods. 7</w:t>
        </w:r>
      </w:hyperlink>
      <w:r w:rsidR="003B166E">
        <w:t xml:space="preserve"> </w:t>
      </w:r>
      <w:r w:rsidR="00F07DDB">
        <w:t>ZVO</w:t>
      </w:r>
      <w:r w:rsidR="00CB7F79">
        <w:t>.</w:t>
      </w:r>
    </w:p>
    <w:p w14:paraId="67361D8B" w14:textId="6693949A" w:rsidR="0087034A" w:rsidRDefault="0087034A" w:rsidP="0087034A">
      <w:pPr>
        <w:pStyle w:val="Nadpis2"/>
        <w:rPr>
          <w:rFonts w:ascii="Times New Roman" w:hAnsi="Times New Roman" w:cs="Times New Roman"/>
        </w:rPr>
      </w:pPr>
      <w:bookmarkStart w:id="39" w:name="_Toc165271522"/>
      <w:r>
        <w:rPr>
          <w:rFonts w:ascii="Times New Roman" w:hAnsi="Times New Roman" w:cs="Times New Roman"/>
        </w:rPr>
        <w:lastRenderedPageBreak/>
        <w:t>Finančné a ekonomické postavenie</w:t>
      </w:r>
      <w:bookmarkEnd w:id="39"/>
    </w:p>
    <w:p w14:paraId="6B80F281" w14:textId="5C5CAA31" w:rsidR="006C5D06" w:rsidRDefault="006C5D06" w:rsidP="001C6678">
      <w:pPr>
        <w:ind w:left="426"/>
        <w:rPr>
          <w:color w:val="212121"/>
        </w:rPr>
      </w:pPr>
      <w:r>
        <w:t xml:space="preserve">V rámci uvedených vzorových SP </w:t>
      </w:r>
      <w:r w:rsidR="006766D7">
        <w:t>sa ne</w:t>
      </w:r>
      <w:r>
        <w:t>vyžad</w:t>
      </w:r>
      <w:r w:rsidR="006766D7">
        <w:t>uje</w:t>
      </w:r>
      <w:r>
        <w:t xml:space="preserve"> preukázanie finančného a ekonomického postavenia. Ak má </w:t>
      </w:r>
      <w:r w:rsidR="006766D7">
        <w:t>VO</w:t>
      </w:r>
      <w:r>
        <w:t xml:space="preserve"> záujem vyžadovať v rámci podmienok účasti preukázanie finančného a ekonomického postavenia záujemcov alebo</w:t>
      </w:r>
      <w:r w:rsidR="00683140">
        <w:t> </w:t>
      </w:r>
      <w:r>
        <w:t xml:space="preserve">uchádzačov, tak </w:t>
      </w:r>
      <w:r w:rsidR="006766D7">
        <w:t>VO</w:t>
      </w:r>
      <w:r w:rsidRPr="00544DE1">
        <w:t xml:space="preserve"> </w:t>
      </w:r>
      <w:r>
        <w:t xml:space="preserve">sa </w:t>
      </w:r>
      <w:r w:rsidRPr="00544DE1">
        <w:t xml:space="preserve">môže okrem ZVO uvádzaných dôkazov, akými sú napr. </w:t>
      </w:r>
      <w:r w:rsidRPr="0052634F">
        <w:rPr>
          <w:color w:val="212121"/>
        </w:rPr>
        <w:t xml:space="preserve">vyjadrenia bánk, potvrdenia poisťovní, resp. doklady s účtovnými ukazovateľmi, inšpirovať aj použitím indexu daňovej spoľahlivosti v zmysle vyhlášky Ministerstva financií Slovenskej republiky č. </w:t>
      </w:r>
      <w:hyperlink r:id="rId28" w:history="1">
        <w:r w:rsidRPr="00480800">
          <w:rPr>
            <w:rStyle w:val="Hypertextovprepojenie"/>
          </w:rPr>
          <w:t>544/2021</w:t>
        </w:r>
      </w:hyperlink>
      <w:r w:rsidRPr="0052634F">
        <w:rPr>
          <w:color w:val="212121"/>
        </w:rPr>
        <w:t xml:space="preserve"> Z.</w:t>
      </w:r>
      <w:r w:rsidR="000769D9">
        <w:rPr>
          <w:color w:val="212121"/>
        </w:rPr>
        <w:t> </w:t>
      </w:r>
      <w:r w:rsidRPr="0052634F">
        <w:rPr>
          <w:color w:val="212121"/>
        </w:rPr>
        <w:t xml:space="preserve">z. o kritériách na určenie indexu daňovej spoľahlivosti. Pri použití indexu daňovej spoľahlivosti môže </w:t>
      </w:r>
      <w:r w:rsidR="006766D7">
        <w:rPr>
          <w:color w:val="212121"/>
        </w:rPr>
        <w:t>VO</w:t>
      </w:r>
      <w:r w:rsidRPr="0052634F">
        <w:rPr>
          <w:color w:val="212121"/>
        </w:rPr>
        <w:t xml:space="preserve"> ako príklad po</w:t>
      </w:r>
      <w:r w:rsidR="00683140">
        <w:rPr>
          <w:color w:val="212121"/>
        </w:rPr>
        <w:t xml:space="preserve">žadovať preukázanie hodnotenia </w:t>
      </w:r>
      <w:r w:rsidR="00683140" w:rsidRPr="00683140">
        <w:rPr>
          <w:i/>
          <w:color w:val="212121"/>
        </w:rPr>
        <w:t>„</w:t>
      </w:r>
      <w:r w:rsidRPr="00683140">
        <w:rPr>
          <w:i/>
          <w:color w:val="212121"/>
        </w:rPr>
        <w:t>vysoko spoľahlivé</w:t>
      </w:r>
      <w:r w:rsidR="00683140" w:rsidRPr="00683140">
        <w:rPr>
          <w:i/>
          <w:color w:val="212121"/>
        </w:rPr>
        <w:t>,“</w:t>
      </w:r>
      <w:r w:rsidRPr="0052634F">
        <w:rPr>
          <w:color w:val="212121"/>
        </w:rPr>
        <w:t xml:space="preserve"> alebo </w:t>
      </w:r>
      <w:r w:rsidR="00683140" w:rsidRPr="00683140">
        <w:rPr>
          <w:i/>
          <w:color w:val="212121"/>
        </w:rPr>
        <w:t>„</w:t>
      </w:r>
      <w:r w:rsidRPr="00683140">
        <w:rPr>
          <w:i/>
          <w:color w:val="212121"/>
        </w:rPr>
        <w:t>spoľahlivé.</w:t>
      </w:r>
      <w:r w:rsidR="00683140" w:rsidRPr="00683140">
        <w:rPr>
          <w:i/>
          <w:color w:val="212121"/>
        </w:rPr>
        <w:t>“</w:t>
      </w:r>
      <w:r w:rsidRPr="0052634F">
        <w:rPr>
          <w:color w:val="212121"/>
        </w:rPr>
        <w:t xml:space="preserve"> Záujemca alebo uchádzač na preukázanie splnenia tejto</w:t>
      </w:r>
      <w:r w:rsidR="000769D9">
        <w:rPr>
          <w:color w:val="212121"/>
        </w:rPr>
        <w:t> </w:t>
      </w:r>
      <w:r w:rsidRPr="0052634F">
        <w:rPr>
          <w:color w:val="212121"/>
        </w:rPr>
        <w:t xml:space="preserve">podmienky predloží čestné prehlásenie a </w:t>
      </w:r>
      <w:r w:rsidR="00EE6486">
        <w:rPr>
          <w:color w:val="212121"/>
        </w:rPr>
        <w:t>VO</w:t>
      </w:r>
      <w:r w:rsidRPr="0052634F">
        <w:rPr>
          <w:color w:val="212121"/>
        </w:rPr>
        <w:t xml:space="preserve"> si jej splnenie overí na</w:t>
      </w:r>
      <w:r w:rsidR="000769D9">
        <w:rPr>
          <w:color w:val="212121"/>
        </w:rPr>
        <w:t> </w:t>
      </w:r>
      <w:r w:rsidRPr="0052634F">
        <w:rPr>
          <w:color w:val="212121"/>
        </w:rPr>
        <w:t>webovom sídle:</w:t>
      </w:r>
    </w:p>
    <w:p w14:paraId="4AD91BF0" w14:textId="57D6E743" w:rsidR="001C6678" w:rsidRPr="00544DE1" w:rsidRDefault="00B16C18" w:rsidP="001C6678">
      <w:pPr>
        <w:ind w:left="426"/>
      </w:pPr>
      <w:hyperlink r:id="rId29" w:history="1">
        <w:r w:rsidR="00D64F0C" w:rsidRPr="00D64F0C">
          <w:rPr>
            <w:rStyle w:val="Hypertextovprepojenie"/>
          </w:rPr>
          <w:t>https://www.financnasprava.sk/sk/elektronicke-sluzby/verejne-sluzby/zoznamy/detail/_3ae2281c-3b96-40d9-86c3-af1d00cfb1df</w:t>
        </w:r>
      </w:hyperlink>
      <w:r w:rsidR="001C6678" w:rsidRPr="0052634F">
        <w:rPr>
          <w:color w:val="212121"/>
        </w:rPr>
        <w:t xml:space="preserve">  </w:t>
      </w:r>
      <w:r w:rsidR="001C6678" w:rsidRPr="00544DE1">
        <w:t xml:space="preserve"> </w:t>
      </w:r>
    </w:p>
    <w:p w14:paraId="0B95CB23" w14:textId="23BD90A9" w:rsidR="00140E82" w:rsidRPr="005029C2" w:rsidRDefault="000763B3" w:rsidP="005029C2">
      <w:pPr>
        <w:pStyle w:val="Nadpis2"/>
        <w:rPr>
          <w:rFonts w:ascii="Times New Roman" w:hAnsi="Times New Roman" w:cs="Times New Roman"/>
        </w:rPr>
      </w:pPr>
      <w:bookmarkStart w:id="40" w:name="_Toc159944985"/>
      <w:bookmarkStart w:id="41" w:name="_Toc165271523"/>
      <w:r w:rsidRPr="00CD1DEF">
        <w:rPr>
          <w:rFonts w:ascii="Times New Roman" w:hAnsi="Times New Roman" w:cs="Times New Roman"/>
        </w:rPr>
        <w:t>Technická spôsobilosť alebo odborná spôsobilosť</w:t>
      </w:r>
      <w:bookmarkEnd w:id="40"/>
      <w:bookmarkEnd w:id="41"/>
    </w:p>
    <w:p w14:paraId="79D86B43" w14:textId="77777777" w:rsidR="006A2576" w:rsidRPr="00CD1DEF" w:rsidRDefault="006A2576" w:rsidP="0015084A">
      <w:pPr>
        <w:pStyle w:val="Nadpis2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165271524"/>
      <w:r w:rsidRPr="00CD1DEF">
        <w:rPr>
          <w:rFonts w:ascii="Times New Roman" w:hAnsi="Times New Roman" w:cs="Times New Roman"/>
          <w:b/>
          <w:bCs/>
          <w:sz w:val="24"/>
          <w:szCs w:val="24"/>
        </w:rPr>
        <w:t>Referencie</w:t>
      </w:r>
      <w:bookmarkEnd w:id="42"/>
    </w:p>
    <w:p w14:paraId="60D5FD65" w14:textId="7E5482F2" w:rsidR="00F57054" w:rsidRDefault="000763B3" w:rsidP="0015084A">
      <w:pPr>
        <w:tabs>
          <w:tab w:val="left" w:pos="709"/>
        </w:tabs>
        <w:ind w:left="426"/>
      </w:pPr>
      <w:r w:rsidRPr="00CD1DEF">
        <w:t xml:space="preserve">Technická spôsobilosť alebo odborná spôsobilosť </w:t>
      </w:r>
      <w:r w:rsidR="00663B0C">
        <w:t xml:space="preserve">v zmysle </w:t>
      </w:r>
      <w:hyperlink r:id="rId30" w:anchor="paragraf-34.odsek-1" w:history="1">
        <w:r w:rsidR="00663B0C" w:rsidRPr="00E95576">
          <w:rPr>
            <w:rStyle w:val="Hypertextovprepojenie"/>
          </w:rPr>
          <w:t>§ 34 ods. 1</w:t>
        </w:r>
      </w:hyperlink>
      <w:r w:rsidR="00663B0C">
        <w:t xml:space="preserve"> </w:t>
      </w:r>
      <w:r w:rsidR="00F07DDB">
        <w:t xml:space="preserve">ZVO </w:t>
      </w:r>
      <w:r w:rsidRPr="00CD1DEF">
        <w:t>preukaz</w:t>
      </w:r>
      <w:r w:rsidR="00F57054">
        <w:t>ovaná p</w:t>
      </w:r>
      <w:r w:rsidR="00663B0C">
        <w:t>rostredníctvom</w:t>
      </w:r>
      <w:r w:rsidR="00F57054">
        <w:t xml:space="preserve"> referenci</w:t>
      </w:r>
      <w:r w:rsidR="00E2791C">
        <w:t>í</w:t>
      </w:r>
      <w:r w:rsidR="00F57054">
        <w:t>, ktoré sú uvedené v bode 3.1 vzorových SP</w:t>
      </w:r>
      <w:r w:rsidR="00D64F0C">
        <w:t>,</w:t>
      </w:r>
      <w:r w:rsidR="00F57054">
        <w:t xml:space="preserve"> </w:t>
      </w:r>
      <w:r w:rsidR="00E2791C">
        <w:t>vychádza z taxatívneho znenia ZVO, ktoré nie je možné meniť</w:t>
      </w:r>
      <w:r w:rsidR="00614CE9">
        <w:t xml:space="preserve">, ak sa uvedie priamym odkazom </w:t>
      </w:r>
      <w:r w:rsidR="00614CE9">
        <w:br/>
        <w:t xml:space="preserve">na </w:t>
      </w:r>
      <w:r w:rsidR="00D64F0C">
        <w:t xml:space="preserve">príslušný </w:t>
      </w:r>
      <w:r w:rsidR="00720E20">
        <w:t>paragraf</w:t>
      </w:r>
      <w:r w:rsidR="00E2791C">
        <w:t xml:space="preserve">. </w:t>
      </w:r>
      <w:r w:rsidR="003B020E" w:rsidRPr="003B020E">
        <w:t>V prípade, ak verejný obstarávateľ neodkáže na konkrétne ustanovenie, môže si určiť podmienky účasti technickej alebo odbornej spôsobilosti aj iným spôsobom (nemusí dodržať taxatívne znenie – môže si upraviť napr. referenčné obdobie), za predpokladu, že tieto súvisia s predmetom zákazky a sú primerané. V</w:t>
      </w:r>
      <w:r w:rsidR="00E70B44">
        <w:t>O</w:t>
      </w:r>
      <w:r w:rsidR="003B020E" w:rsidRPr="003B020E">
        <w:t xml:space="preserve"> však musí dodržať princíp proporcionality a zároveň aj uniesť bremeno/riziko dokazovania </w:t>
      </w:r>
      <w:r w:rsidR="007B0C6A">
        <w:br/>
      </w:r>
      <w:r w:rsidR="003B020E" w:rsidRPr="003B020E">
        <w:t>v súvislosti s dodržaním tohto princípu</w:t>
      </w:r>
      <w:r w:rsidR="003B020E">
        <w:t>.</w:t>
      </w:r>
      <w:r w:rsidR="003B020E" w:rsidRPr="003B020E">
        <w:t xml:space="preserve"> </w:t>
      </w:r>
      <w:r w:rsidR="00F57054">
        <w:t xml:space="preserve"> </w:t>
      </w:r>
    </w:p>
    <w:p w14:paraId="00000127" w14:textId="77777777" w:rsidR="003839B3" w:rsidRPr="00A25718" w:rsidRDefault="000763B3" w:rsidP="00A25718">
      <w:pPr>
        <w:pStyle w:val="Nadpis2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165271525"/>
      <w:r w:rsidRPr="00A25718">
        <w:rPr>
          <w:rFonts w:ascii="Times New Roman" w:hAnsi="Times New Roman" w:cs="Times New Roman"/>
          <w:b/>
          <w:bCs/>
          <w:sz w:val="24"/>
          <w:szCs w:val="24"/>
        </w:rPr>
        <w:t>Minimálna požadovaná úroveň štandardov:</w:t>
      </w:r>
      <w:bookmarkEnd w:id="43"/>
      <w:r w:rsidRPr="00A2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C582A" w14:textId="67FA513E" w:rsidR="00E46FF2" w:rsidRDefault="00BF0255" w:rsidP="0015084A">
      <w:pPr>
        <w:ind w:left="426"/>
      </w:pPr>
      <w:r>
        <w:t xml:space="preserve">V rámci </w:t>
      </w:r>
      <w:r w:rsidR="00054D69">
        <w:t xml:space="preserve">podmienky účasti preukazujúcej technickú a odbornú spôsobilosť prostredníctvom </w:t>
      </w:r>
      <w:r w:rsidR="00054D69" w:rsidRPr="00054D69">
        <w:t xml:space="preserve">zoznamu stavebných prác uskutočnených za predchádzajúcich päť rokov od vyhlásenia verejného obstarávania </w:t>
      </w:r>
      <w:r>
        <w:t xml:space="preserve">je potrebné uviesť, že ide </w:t>
      </w:r>
      <w:r w:rsidRPr="006766D7">
        <w:rPr>
          <w:b/>
        </w:rPr>
        <w:t>o minimálnu zákonnú lehotu</w:t>
      </w:r>
      <w:r>
        <w:t xml:space="preserve">, ktorú ZVO </w:t>
      </w:r>
      <w:r w:rsidR="00FC2BA7">
        <w:t xml:space="preserve">určuje. Ak je to potrebné na zaistenie primeranej úrovne hospodárskej súťaže, môže </w:t>
      </w:r>
      <w:r w:rsidR="006766D7">
        <w:t>VO</w:t>
      </w:r>
      <w:r w:rsidR="00FC2BA7">
        <w:t xml:space="preserve"> určiť aj dlhšiu dobu ako </w:t>
      </w:r>
      <w:r>
        <w:t>5 rokov</w:t>
      </w:r>
      <w:r w:rsidR="00FC2BA7">
        <w:t xml:space="preserve">. V rámci pandémie COVID 19 boli utlmené aj stavebné práce, preto je na zvážení </w:t>
      </w:r>
      <w:r w:rsidR="006766D7">
        <w:t>VO</w:t>
      </w:r>
      <w:r w:rsidR="00571AB0">
        <w:t>, či</w:t>
      </w:r>
      <w:r w:rsidR="00683140">
        <w:t> </w:t>
      </w:r>
      <w:r w:rsidR="00571AB0">
        <w:t>je vhodné využiť túto zákonnú možnosť</w:t>
      </w:r>
      <w:r w:rsidR="00194003">
        <w:t xml:space="preserve"> a určiť dlhšiu dobu ako 5 rokov</w:t>
      </w:r>
      <w:r w:rsidR="00571AB0">
        <w:t xml:space="preserve">. </w:t>
      </w:r>
      <w:r w:rsidR="00A01F2A">
        <w:t>Počet zrealizovaných zákaziek s obdobným predmetom zákazky môže byť aj vyšší</w:t>
      </w:r>
      <w:r w:rsidR="00194003">
        <w:t>, ako</w:t>
      </w:r>
      <w:r w:rsidR="00683140">
        <w:t> </w:t>
      </w:r>
      <w:r w:rsidR="00194003">
        <w:t>je</w:t>
      </w:r>
      <w:r w:rsidR="00683140">
        <w:t> </w:t>
      </w:r>
      <w:r w:rsidR="00194003">
        <w:t>uvedené v</w:t>
      </w:r>
      <w:r w:rsidR="00A01F2A">
        <w:t xml:space="preserve">o vzorových SP. </w:t>
      </w:r>
    </w:p>
    <w:p w14:paraId="641DD0A7" w14:textId="13A315FB" w:rsidR="00571AB0" w:rsidRDefault="00E46FF2" w:rsidP="0015084A">
      <w:pPr>
        <w:ind w:left="426"/>
      </w:pPr>
      <w:r>
        <w:t>V</w:t>
      </w:r>
      <w:r w:rsidR="006766D7">
        <w:t>O</w:t>
      </w:r>
      <w:r w:rsidR="00A01F2A">
        <w:t xml:space="preserve"> upozor</w:t>
      </w:r>
      <w:r>
        <w:t>ňujeme na</w:t>
      </w:r>
      <w:r w:rsidR="00A01F2A">
        <w:t xml:space="preserve"> </w:t>
      </w:r>
      <w:r>
        <w:t xml:space="preserve">zvolený </w:t>
      </w:r>
      <w:r w:rsidR="00A01F2A">
        <w:t>materiál (</w:t>
      </w:r>
      <w:r w:rsidR="00A01F2A" w:rsidRPr="000F5175">
        <w:rPr>
          <w:b/>
        </w:rPr>
        <w:t>asfalt a/alebo betón</w:t>
      </w:r>
      <w:r w:rsidR="00A01F2A">
        <w:t>), ktorý bude použ</w:t>
      </w:r>
      <w:r w:rsidR="00194003">
        <w:t>itý pri</w:t>
      </w:r>
      <w:r w:rsidR="000769D9">
        <w:t> </w:t>
      </w:r>
      <w:r w:rsidR="00194003">
        <w:t>realizácii zákazky a rovnako aj minimálnu súvislú dĺžku CI (500 metrov v SP). Ak</w:t>
      </w:r>
      <w:r w:rsidR="000769D9">
        <w:t> </w:t>
      </w:r>
      <w:r w:rsidR="00194003">
        <w:t>je</w:t>
      </w:r>
      <w:r w:rsidR="000769D9">
        <w:t> </w:t>
      </w:r>
      <w:r w:rsidR="00194003">
        <w:t xml:space="preserve">dĺžka zamýšľanej CI </w:t>
      </w:r>
      <w:r w:rsidR="00194003" w:rsidRPr="000F5175">
        <w:rPr>
          <w:b/>
        </w:rPr>
        <w:t>dlhšia ako 500 metrov</w:t>
      </w:r>
      <w:r w:rsidR="00194003">
        <w:t>, minimálna požadovaná dĺžka je</w:t>
      </w:r>
      <w:r w:rsidR="00683140">
        <w:t> </w:t>
      </w:r>
      <w:r w:rsidR="00194003">
        <w:t>500 metrov. Ak je dĺžka zamýšľanej CI kratšia ako 500 metrov, bude požiadavka v rámci minimálnej úrovne štandardov rovná dĺžke zamýšľanej CI</w:t>
      </w:r>
      <w:r w:rsidR="000F118E">
        <w:t xml:space="preserve"> (</w:t>
      </w:r>
      <w:r w:rsidR="000F118E" w:rsidRPr="000F5175">
        <w:rPr>
          <w:b/>
        </w:rPr>
        <w:t>napríklad 300 metrov</w:t>
      </w:r>
      <w:r w:rsidR="000F118E">
        <w:t>)</w:t>
      </w:r>
      <w:r w:rsidR="00194003">
        <w:t>.</w:t>
      </w:r>
      <w:r w:rsidR="000F118E">
        <w:t xml:space="preserve"> Čo</w:t>
      </w:r>
      <w:r w:rsidR="000769D9">
        <w:t> </w:t>
      </w:r>
      <w:r w:rsidR="000F118E">
        <w:t>sa</w:t>
      </w:r>
      <w:r w:rsidR="00683140">
        <w:t xml:space="preserve">  t</w:t>
      </w:r>
      <w:r w:rsidR="000F118E">
        <w:t>ýka minimálnej šírky 1,5 m uvedenej vo vzorových SP, tak ide o minimálnu šírku na</w:t>
      </w:r>
      <w:r w:rsidR="00683140">
        <w:t> </w:t>
      </w:r>
      <w:r w:rsidR="000F118E">
        <w:t xml:space="preserve">to, aby mohlo byť nasadené strojné vybavenie / technológia. </w:t>
      </w:r>
    </w:p>
    <w:p w14:paraId="0000013F" w14:textId="3341A9D0" w:rsidR="003839B3" w:rsidRDefault="000763B3" w:rsidP="000F118E">
      <w:pPr>
        <w:pStyle w:val="Nadpis2"/>
        <w:rPr>
          <w:rFonts w:ascii="Times New Roman" w:hAnsi="Times New Roman" w:cs="Times New Roman"/>
        </w:rPr>
      </w:pPr>
      <w:bookmarkStart w:id="44" w:name="_Toc159944988"/>
      <w:bookmarkStart w:id="45" w:name="_Toc165271526"/>
      <w:r w:rsidRPr="00CD1DEF">
        <w:rPr>
          <w:rFonts w:ascii="Times New Roman" w:hAnsi="Times New Roman" w:cs="Times New Roman"/>
        </w:rPr>
        <w:t>Preukazovanie podmien</w:t>
      </w:r>
      <w:r w:rsidR="007D5AE8" w:rsidRPr="00CD1DEF">
        <w:rPr>
          <w:rFonts w:ascii="Times New Roman" w:hAnsi="Times New Roman" w:cs="Times New Roman"/>
        </w:rPr>
        <w:t>o</w:t>
      </w:r>
      <w:r w:rsidRPr="00CD1DEF">
        <w:rPr>
          <w:rFonts w:ascii="Times New Roman" w:hAnsi="Times New Roman" w:cs="Times New Roman"/>
        </w:rPr>
        <w:t>k účasti</w:t>
      </w:r>
      <w:r w:rsidR="007D5AE8" w:rsidRPr="00CD1DEF">
        <w:rPr>
          <w:rFonts w:ascii="Times New Roman" w:hAnsi="Times New Roman" w:cs="Times New Roman"/>
        </w:rPr>
        <w:t xml:space="preserve"> technickej alebo odbornej spôsobilosti</w:t>
      </w:r>
      <w:r w:rsidRPr="00CD1DEF">
        <w:rPr>
          <w:rFonts w:ascii="Times New Roman" w:hAnsi="Times New Roman" w:cs="Times New Roman"/>
        </w:rPr>
        <w:t xml:space="preserve"> pri rozdelení na časti.</w:t>
      </w:r>
      <w:bookmarkEnd w:id="44"/>
      <w:bookmarkEnd w:id="45"/>
    </w:p>
    <w:p w14:paraId="4F4A343C" w14:textId="26160C63" w:rsidR="009865FB" w:rsidRDefault="00257896" w:rsidP="006C5D06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</w:rPr>
      </w:pPr>
      <w:bookmarkStart w:id="46" w:name="_heading=h.111kx3o" w:colFirst="0" w:colLast="0"/>
      <w:bookmarkStart w:id="47" w:name="_heading=h.3l18frh" w:colFirst="0" w:colLast="0"/>
      <w:bookmarkStart w:id="48" w:name="_heading=h.206ipza" w:colFirst="0" w:colLast="0"/>
      <w:bookmarkStart w:id="49" w:name="_heading=h.4k668n3" w:colFirst="0" w:colLast="0"/>
      <w:bookmarkStart w:id="50" w:name="_heading=h.2zbgiuw" w:colFirst="0" w:colLast="0"/>
      <w:bookmarkStart w:id="51" w:name="_Časť_C._Kritériá"/>
      <w:bookmarkEnd w:id="46"/>
      <w:bookmarkEnd w:id="47"/>
      <w:bookmarkEnd w:id="48"/>
      <w:bookmarkEnd w:id="49"/>
      <w:bookmarkEnd w:id="50"/>
      <w:bookmarkEnd w:id="51"/>
      <w:r>
        <w:t xml:space="preserve">Radi by sme upozornili VO, že táto časť vzorových SP sa uplatňuje iba pri rozdelení zákazky na časti. Ak </w:t>
      </w:r>
      <w:r>
        <w:rPr>
          <w:b/>
        </w:rPr>
        <w:t>zákazka nie je rozdelená na časti</w:t>
      </w:r>
      <w:r w:rsidR="001853AE">
        <w:rPr>
          <w:b/>
        </w:rPr>
        <w:t>,</w:t>
      </w:r>
      <w:r>
        <w:rPr>
          <w:b/>
        </w:rPr>
        <w:t xml:space="preserve"> je potrebné tento bod SP vypustiť.</w:t>
      </w:r>
    </w:p>
    <w:p w14:paraId="7DAC6A5E" w14:textId="77777777" w:rsidR="000769D9" w:rsidRDefault="000769D9" w:rsidP="006C5D06">
      <w:pPr>
        <w:pBdr>
          <w:top w:val="nil"/>
          <w:left w:val="nil"/>
          <w:bottom w:val="nil"/>
          <w:right w:val="nil"/>
          <w:between w:val="nil"/>
        </w:pBdr>
        <w:ind w:left="426"/>
        <w:rPr>
          <w:vanish/>
          <w:color w:val="000000"/>
        </w:rPr>
      </w:pPr>
    </w:p>
    <w:p w14:paraId="0000014E" w14:textId="48EA3E7D" w:rsidR="003839B3" w:rsidRDefault="008D533E" w:rsidP="009865FB">
      <w:pPr>
        <w:pStyle w:val="Nadpis1"/>
        <w:spacing w:after="0"/>
        <w:rPr>
          <w:rFonts w:ascii="Times New Roman" w:hAnsi="Times New Roman" w:cs="Times New Roman"/>
        </w:rPr>
      </w:pPr>
      <w:bookmarkStart w:id="52" w:name="_Toc159944990"/>
      <w:bookmarkStart w:id="53" w:name="_Toc165271527"/>
      <w:r w:rsidRPr="009865FB">
        <w:rPr>
          <w:rFonts w:ascii="Times New Roman" w:hAnsi="Times New Roman" w:cs="Times New Roman"/>
        </w:rPr>
        <w:t>Odporúčania k č</w:t>
      </w:r>
      <w:r w:rsidR="000763B3" w:rsidRPr="009865FB">
        <w:rPr>
          <w:rFonts w:ascii="Times New Roman" w:hAnsi="Times New Roman" w:cs="Times New Roman"/>
        </w:rPr>
        <w:t>as</w:t>
      </w:r>
      <w:r w:rsidRPr="009865FB">
        <w:rPr>
          <w:rFonts w:ascii="Times New Roman" w:hAnsi="Times New Roman" w:cs="Times New Roman"/>
        </w:rPr>
        <w:t>ti</w:t>
      </w:r>
      <w:r w:rsidR="009865FB">
        <w:rPr>
          <w:rFonts w:ascii="Times New Roman" w:hAnsi="Times New Roman" w:cs="Times New Roman"/>
        </w:rPr>
        <w:t xml:space="preserve"> C. </w:t>
      </w:r>
      <w:r w:rsidR="000763B3" w:rsidRPr="009865FB">
        <w:rPr>
          <w:rFonts w:ascii="Times New Roman" w:hAnsi="Times New Roman" w:cs="Times New Roman"/>
        </w:rPr>
        <w:t>Kritériá na vyhodnotenie ponúk</w:t>
      </w:r>
      <w:bookmarkEnd w:id="52"/>
      <w:bookmarkEnd w:id="53"/>
    </w:p>
    <w:p w14:paraId="2C97F944" w14:textId="77777777" w:rsidR="000769D9" w:rsidRPr="000769D9" w:rsidRDefault="000769D9" w:rsidP="0015084A">
      <w:pPr>
        <w:pStyle w:val="Nadpis2"/>
        <w:ind w:left="426"/>
        <w:rPr>
          <w:rFonts w:ascii="Times New Roman" w:hAnsi="Times New Roman" w:cs="Times New Roman"/>
          <w:sz w:val="24"/>
          <w:szCs w:val="24"/>
        </w:rPr>
      </w:pPr>
      <w:bookmarkStart w:id="54" w:name="_Toc159944991"/>
    </w:p>
    <w:p w14:paraId="0000014F" w14:textId="77E879DD" w:rsidR="003839B3" w:rsidRPr="00CD1DEF" w:rsidRDefault="000763B3" w:rsidP="0015084A">
      <w:pPr>
        <w:pStyle w:val="Nadpis2"/>
        <w:ind w:left="426"/>
        <w:rPr>
          <w:rFonts w:ascii="Times New Roman" w:hAnsi="Times New Roman" w:cs="Times New Roman"/>
        </w:rPr>
      </w:pPr>
      <w:bookmarkStart w:id="55" w:name="_Toc165271528"/>
      <w:r w:rsidRPr="00CD1DEF">
        <w:rPr>
          <w:rFonts w:ascii="Times New Roman" w:hAnsi="Times New Roman" w:cs="Times New Roman"/>
        </w:rPr>
        <w:t>Kritériá na hodnotenie ponúk</w:t>
      </w:r>
      <w:bookmarkEnd w:id="54"/>
      <w:bookmarkEnd w:id="55"/>
    </w:p>
    <w:p w14:paraId="26750782" w14:textId="7734DF0F" w:rsidR="00815703" w:rsidRDefault="00E16A24" w:rsidP="0015084A">
      <w:pPr>
        <w:ind w:left="426"/>
      </w:pPr>
      <w:r w:rsidRPr="00CD1DEF">
        <w:t>Výberu hodnotiaceho kritéria, alebo ich kombinácii</w:t>
      </w:r>
      <w:r w:rsidR="00E46FF2">
        <w:t>,</w:t>
      </w:r>
      <w:r w:rsidRPr="00CD1DEF">
        <w:t xml:space="preserve"> by mala vždy predchádzať dôkladná úvaha nad tým, aký výsledok je hodnotiace kritérium spôsobilé generovať (súvisí s povahou konkrétnej zákazky a trhom potenciálnych dodávateľov – vonkajší faktor) a</w:t>
      </w:r>
      <w:r w:rsidR="000769D9">
        <w:t> </w:t>
      </w:r>
      <w:r w:rsidRPr="00CD1DEF">
        <w:t>ako</w:t>
      </w:r>
      <w:r w:rsidR="000769D9">
        <w:t> </w:t>
      </w:r>
      <w:r w:rsidRPr="00CD1DEF">
        <w:t xml:space="preserve">má hodnotiace kritérium fungovať v systéme </w:t>
      </w:r>
      <w:r w:rsidR="00F07DDB">
        <w:t>SP</w:t>
      </w:r>
      <w:r w:rsidRPr="00CD1DEF">
        <w:t xml:space="preserve"> (vnútorné </w:t>
      </w:r>
      <w:r w:rsidR="00960F59">
        <w:t>faktory</w:t>
      </w:r>
      <w:r w:rsidRPr="00CD1DEF">
        <w:t>). Doterajšia prax ukazuje, že kritériá na vyhodnotenie ponúk nie je možné používať bez uváženia, automaticky, a to ani pri zdanlivo obdobných zákazkách</w:t>
      </w:r>
      <w:r w:rsidR="00173934" w:rsidRPr="00CD1DEF">
        <w:t xml:space="preserve">. </w:t>
      </w:r>
    </w:p>
    <w:p w14:paraId="0E57A93E" w14:textId="398F29FA" w:rsidR="00815703" w:rsidRDefault="000763B3" w:rsidP="0015084A">
      <w:pPr>
        <w:ind w:left="426"/>
      </w:pPr>
      <w:r w:rsidRPr="00CD1DEF">
        <w:t xml:space="preserve">Kritériom na hodnotenie ponúk </w:t>
      </w:r>
      <w:r w:rsidR="00B27733" w:rsidRPr="00CD1DEF">
        <w:t xml:space="preserve">v rámci týchto vzorových SP </w:t>
      </w:r>
      <w:r w:rsidRPr="00CD1DEF">
        <w:t xml:space="preserve">je: </w:t>
      </w:r>
      <w:r w:rsidRPr="00CD1DEF">
        <w:rPr>
          <w:b/>
        </w:rPr>
        <w:t>Najlepší pomer ceny a</w:t>
      </w:r>
      <w:r w:rsidR="000769D9">
        <w:rPr>
          <w:b/>
        </w:rPr>
        <w:t> </w:t>
      </w:r>
      <w:r w:rsidRPr="00CD1DEF">
        <w:rPr>
          <w:b/>
        </w:rPr>
        <w:t>kvality</w:t>
      </w:r>
      <w:r w:rsidRPr="00CD1DEF">
        <w:t>.</w:t>
      </w:r>
      <w:r w:rsidR="00815703">
        <w:t xml:space="preserve"> </w:t>
      </w:r>
    </w:p>
    <w:p w14:paraId="17865483" w14:textId="377FA8E6" w:rsidR="00F2630F" w:rsidRDefault="00E77E6C" w:rsidP="0015084A">
      <w:pPr>
        <w:ind w:left="426"/>
      </w:pPr>
      <w:r>
        <w:t>V</w:t>
      </w:r>
      <w:r w:rsidR="00960F59">
        <w:t>O</w:t>
      </w:r>
      <w:r>
        <w:t xml:space="preserve"> </w:t>
      </w:r>
      <w:r w:rsidR="00F2630F" w:rsidRPr="00960F59">
        <w:rPr>
          <w:b/>
        </w:rPr>
        <w:t>nemusí použiť všetky</w:t>
      </w:r>
      <w:r w:rsidR="00F2630F">
        <w:t xml:space="preserve"> nižšie uvedené </w:t>
      </w:r>
      <w:r w:rsidR="00F2630F" w:rsidRPr="00960F59">
        <w:rPr>
          <w:b/>
        </w:rPr>
        <w:t>kritériá na vyhodnotenie ponúk</w:t>
      </w:r>
      <w:r w:rsidR="00F2630F">
        <w:t>, ale môže si</w:t>
      </w:r>
      <w:r w:rsidR="000769D9">
        <w:t> </w:t>
      </w:r>
      <w:r w:rsidR="001C70B7">
        <w:t xml:space="preserve">z nich </w:t>
      </w:r>
      <w:r w:rsidR="00F2630F">
        <w:t>vybrať kombináciu tých, ktoré najviac zodpovedajú jeho potrebám.</w:t>
      </w:r>
      <w:r w:rsidR="001C70B7">
        <w:t xml:space="preserve"> Rovnako nastavenie </w:t>
      </w:r>
      <w:proofErr w:type="spellStart"/>
      <w:r w:rsidR="001C70B7">
        <w:t>váhovosti</w:t>
      </w:r>
      <w:proofErr w:type="spellEnd"/>
      <w:r w:rsidR="001C70B7">
        <w:t xml:space="preserve"> jednotlivých zvolených kritérií je v plnej kompetencii </w:t>
      </w:r>
      <w:r w:rsidR="00960F59">
        <w:t>VO</w:t>
      </w:r>
      <w:r w:rsidR="001C70B7">
        <w:t xml:space="preserve"> a</w:t>
      </w:r>
      <w:r w:rsidR="000769D9">
        <w:t> </w:t>
      </w:r>
      <w:r w:rsidR="001C70B7">
        <w:t>má</w:t>
      </w:r>
      <w:r w:rsidR="000769D9">
        <w:t> </w:t>
      </w:r>
      <w:r w:rsidR="001C70B7">
        <w:t>zodpovedať jeho potrebám.</w:t>
      </w:r>
      <w:r w:rsidR="004B0D55">
        <w:t xml:space="preserve"> </w:t>
      </w:r>
      <w:r w:rsidR="004B0D55" w:rsidRPr="00960F59">
        <w:rPr>
          <w:b/>
        </w:rPr>
        <w:t xml:space="preserve">Vzorce </w:t>
      </w:r>
      <w:r w:rsidR="004B0D55">
        <w:t xml:space="preserve">použité v rámci týchto vzorových SP </w:t>
      </w:r>
      <w:r w:rsidR="004B0D55" w:rsidRPr="00960F59">
        <w:rPr>
          <w:b/>
        </w:rPr>
        <w:t>sú</w:t>
      </w:r>
      <w:r w:rsidR="000769D9">
        <w:rPr>
          <w:b/>
        </w:rPr>
        <w:t> </w:t>
      </w:r>
      <w:r w:rsidR="004B0D55" w:rsidRPr="00960F59">
        <w:rPr>
          <w:b/>
        </w:rPr>
        <w:t>nastavené ako nezávislé</w:t>
      </w:r>
      <w:r w:rsidR="004B0D55">
        <w:t>, čo znamená, že počet bodov jedného uchádzača nezávisí od</w:t>
      </w:r>
      <w:r w:rsidR="000769D9">
        <w:t> </w:t>
      </w:r>
      <w:r w:rsidR="004B0D55">
        <w:t xml:space="preserve">ponuky iných uchádzačov a uchádzač si už v čase predkladania ponuky vie vypočítať, aký počet bodov </w:t>
      </w:r>
      <w:r w:rsidR="00B80E5E">
        <w:t>získa</w:t>
      </w:r>
      <w:r w:rsidR="004B0D55">
        <w:t>.</w:t>
      </w:r>
    </w:p>
    <w:p w14:paraId="00000151" w14:textId="6DB3FBBD" w:rsidR="003839B3" w:rsidRPr="00CD1DEF" w:rsidRDefault="00F2630F" w:rsidP="0015084A">
      <w:pPr>
        <w:ind w:left="426"/>
      </w:pPr>
      <w:r>
        <w:t>V rámci vzorových SP pre začiatočníkov boli navrhnuté tieto kritéri</w:t>
      </w:r>
      <w:r w:rsidR="00406976">
        <w:t>á</w:t>
      </w:r>
      <w:r>
        <w:t xml:space="preserve"> na vyhodnotenie ponúk:</w:t>
      </w:r>
      <w:r w:rsidR="000763B3" w:rsidRPr="00CD1DEF">
        <w:t xml:space="preserve"> </w:t>
      </w:r>
    </w:p>
    <w:p w14:paraId="00000152" w14:textId="40292867" w:rsidR="003839B3" w:rsidRPr="00CD1DEF" w:rsidRDefault="00B16C18" w:rsidP="0015084A">
      <w:pPr>
        <w:ind w:left="426"/>
        <w:rPr>
          <w:b/>
        </w:rPr>
      </w:pPr>
      <w:sdt>
        <w:sdtPr>
          <w:tag w:val="goog_rdk_12"/>
          <w:id w:val="1267431514"/>
        </w:sdtPr>
        <w:sdtEndPr/>
        <w:sdtContent/>
      </w:sdt>
      <w:r w:rsidR="000763B3" w:rsidRPr="00CD1DEF">
        <w:rPr>
          <w:b/>
        </w:rPr>
        <w:t xml:space="preserve">K1 – Ponuková cena v eurách s DPH za predmet zákazky </w:t>
      </w:r>
    </w:p>
    <w:p w14:paraId="42560620" w14:textId="05FFC319" w:rsidR="00925D23" w:rsidRPr="00CD1DEF" w:rsidRDefault="00925D23" w:rsidP="0015084A">
      <w:pPr>
        <w:ind w:left="426"/>
        <w:rPr>
          <w:b/>
        </w:rPr>
      </w:pPr>
      <w:r w:rsidRPr="00CD1DEF">
        <w:rPr>
          <w:b/>
        </w:rPr>
        <w:t>K2 – Lehota výstavby</w:t>
      </w:r>
      <w:r w:rsidR="00CF0B2A" w:rsidRPr="00CD1DEF">
        <w:rPr>
          <w:b/>
        </w:rPr>
        <w:t xml:space="preserve"> </w:t>
      </w:r>
    </w:p>
    <w:p w14:paraId="4DE6DEF7" w14:textId="3FEC5B17" w:rsidR="00012406" w:rsidRPr="00CD1DEF" w:rsidRDefault="00012406" w:rsidP="0015084A">
      <w:pPr>
        <w:ind w:left="426"/>
        <w:rPr>
          <w:b/>
        </w:rPr>
      </w:pPr>
      <w:r w:rsidRPr="00CD1DEF">
        <w:rPr>
          <w:b/>
        </w:rPr>
        <w:t>K</w:t>
      </w:r>
      <w:r w:rsidR="00925D23" w:rsidRPr="00CD1DEF">
        <w:rPr>
          <w:b/>
        </w:rPr>
        <w:t>3</w:t>
      </w:r>
      <w:r w:rsidRPr="00CD1DEF">
        <w:rPr>
          <w:b/>
        </w:rPr>
        <w:t xml:space="preserve"> – Predĺženie záruky nad požadovaný rozsah</w:t>
      </w:r>
      <w:r w:rsidR="00CF0B2A" w:rsidRPr="00CD1DEF">
        <w:rPr>
          <w:b/>
        </w:rPr>
        <w:t xml:space="preserve"> </w:t>
      </w:r>
    </w:p>
    <w:p w14:paraId="3A69F739" w14:textId="696F665B" w:rsidR="009A4D42" w:rsidRPr="00CD1DEF" w:rsidRDefault="000763B3" w:rsidP="0015084A">
      <w:pPr>
        <w:ind w:left="426"/>
        <w:jc w:val="left"/>
        <w:rPr>
          <w:b/>
        </w:rPr>
      </w:pPr>
      <w:r w:rsidRPr="00CD1DEF">
        <w:rPr>
          <w:b/>
        </w:rPr>
        <w:t>K</w:t>
      </w:r>
      <w:r w:rsidR="007655E1" w:rsidRPr="00CD1DEF">
        <w:rPr>
          <w:b/>
        </w:rPr>
        <w:t>4</w:t>
      </w:r>
      <w:r w:rsidR="00ED6B62" w:rsidRPr="00CD1DEF">
        <w:rPr>
          <w:b/>
        </w:rPr>
        <w:t xml:space="preserve"> </w:t>
      </w:r>
      <w:r w:rsidRPr="00CD1DEF">
        <w:rPr>
          <w:b/>
        </w:rPr>
        <w:t>–</w:t>
      </w:r>
      <w:r w:rsidR="00ED6B62" w:rsidRPr="00CD1DEF">
        <w:rPr>
          <w:b/>
        </w:rPr>
        <w:t xml:space="preserve"> </w:t>
      </w:r>
      <w:r w:rsidRPr="00CD1DEF">
        <w:rPr>
          <w:b/>
        </w:rPr>
        <w:t>Skúsenosti stavbyvedúceho</w:t>
      </w:r>
      <w:r w:rsidR="00FF6767" w:rsidRPr="00CD1DEF">
        <w:rPr>
          <w:b/>
        </w:rPr>
        <w:t xml:space="preserve"> </w:t>
      </w:r>
      <w:r w:rsidR="009A4D42" w:rsidRPr="00CD1DEF">
        <w:rPr>
          <w:b/>
        </w:rPr>
        <w:t>(</w:t>
      </w:r>
      <w:r w:rsidR="00FF6767" w:rsidRPr="00CD1DEF">
        <w:rPr>
          <w:b/>
        </w:rPr>
        <w:t xml:space="preserve">dĺžka </w:t>
      </w:r>
      <w:r w:rsidR="009A4D42" w:rsidRPr="00CD1DEF">
        <w:rPr>
          <w:b/>
        </w:rPr>
        <w:t>vybudovaných pozemných komunikácií)</w:t>
      </w:r>
      <w:r w:rsidR="00CF0B2A" w:rsidRPr="00CD1DEF">
        <w:rPr>
          <w:b/>
        </w:rPr>
        <w:t xml:space="preserve"> </w:t>
      </w:r>
    </w:p>
    <w:p w14:paraId="00000160" w14:textId="065E51CB" w:rsidR="003839B3" w:rsidRPr="00CD1DEF" w:rsidRDefault="000763B3" w:rsidP="00171097">
      <w:pPr>
        <w:pStyle w:val="Nadpis2"/>
        <w:rPr>
          <w:rFonts w:ascii="Times New Roman" w:hAnsi="Times New Roman" w:cs="Times New Roman"/>
        </w:rPr>
      </w:pPr>
      <w:bookmarkStart w:id="56" w:name="_Toc159944992"/>
      <w:bookmarkStart w:id="57" w:name="_Toc165271529"/>
      <w:r w:rsidRPr="00CD1DEF">
        <w:rPr>
          <w:rFonts w:ascii="Times New Roman" w:hAnsi="Times New Roman" w:cs="Times New Roman"/>
        </w:rPr>
        <w:t>Spôsob hodnotenia ponúk</w:t>
      </w:r>
      <w:bookmarkEnd w:id="56"/>
      <w:bookmarkEnd w:id="57"/>
    </w:p>
    <w:p w14:paraId="00000161" w14:textId="7091BAD1" w:rsidR="003839B3" w:rsidRDefault="00903063" w:rsidP="001C6678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58" w:name="_Toc159944993"/>
      <w:bookmarkStart w:id="59" w:name="_Toc165271530"/>
      <w:r w:rsidRPr="00CD1DEF">
        <w:rPr>
          <w:rFonts w:ascii="Times New Roman" w:hAnsi="Times New Roman" w:cs="Times New Roman"/>
          <w:sz w:val="28"/>
          <w:szCs w:val="28"/>
        </w:rPr>
        <w:t>K</w:t>
      </w:r>
      <w:r w:rsidR="000763B3" w:rsidRPr="00CD1DEF">
        <w:rPr>
          <w:rFonts w:ascii="Times New Roman" w:hAnsi="Times New Roman" w:cs="Times New Roman"/>
          <w:sz w:val="28"/>
          <w:szCs w:val="28"/>
        </w:rPr>
        <w:t>1 – Ponuková cena v eurách s DPH za predmet zákazky</w:t>
      </w:r>
      <w:bookmarkEnd w:id="58"/>
      <w:bookmarkEnd w:id="59"/>
    </w:p>
    <w:p w14:paraId="21B8DBBD" w14:textId="65A0F1F0" w:rsidR="001C6678" w:rsidRPr="001C6678" w:rsidRDefault="001C6678" w:rsidP="001C6678">
      <w:pPr>
        <w:ind w:left="426"/>
      </w:pPr>
      <w:r>
        <w:t>Maximálna prípustná cena, ktorá je uvedená v predmet</w:t>
      </w:r>
      <w:r w:rsidR="001853AE">
        <w:t>n</w:t>
      </w:r>
      <w:r>
        <w:t>om vzorci ku kritériu K1 je totožná s </w:t>
      </w:r>
      <w:r w:rsidR="00E77F88">
        <w:t>PHZ</w:t>
      </w:r>
      <w:r>
        <w:t xml:space="preserve">. Relatívnu váhu tohto kritériá určí </w:t>
      </w:r>
      <w:r w:rsidR="00D234B7">
        <w:t>VO</w:t>
      </w:r>
      <w:r>
        <w:t xml:space="preserve"> v závislosti od</w:t>
      </w:r>
      <w:r w:rsidR="000769D9">
        <w:t> </w:t>
      </w:r>
      <w:r>
        <w:t>preferenci</w:t>
      </w:r>
      <w:r w:rsidR="00A34432">
        <w:t>í</w:t>
      </w:r>
      <w:r>
        <w:t xml:space="preserve"> svojich potrieb, </w:t>
      </w:r>
      <w:r w:rsidR="005E213B">
        <w:br/>
      </w:r>
      <w:r>
        <w:t>t. j. či mu viac záleží na cene alebo na kvalite.</w:t>
      </w:r>
    </w:p>
    <w:p w14:paraId="00C4AD13" w14:textId="20C77EAC" w:rsidR="007D3D1F" w:rsidRPr="00CD1DEF" w:rsidRDefault="00903063" w:rsidP="007D3D1F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60" w:name="_Toc159944994"/>
      <w:bookmarkStart w:id="61" w:name="_Toc165271531"/>
      <w:r w:rsidRPr="00CD1DEF">
        <w:rPr>
          <w:rFonts w:ascii="Times New Roman" w:hAnsi="Times New Roman" w:cs="Times New Roman"/>
          <w:sz w:val="28"/>
          <w:szCs w:val="28"/>
        </w:rPr>
        <w:t>K</w:t>
      </w:r>
      <w:r w:rsidR="007D3D1F" w:rsidRPr="00CD1DEF">
        <w:rPr>
          <w:rFonts w:ascii="Times New Roman" w:hAnsi="Times New Roman" w:cs="Times New Roman"/>
          <w:sz w:val="28"/>
          <w:szCs w:val="28"/>
        </w:rPr>
        <w:t>2 – Lehota výstavby</w:t>
      </w:r>
      <w:bookmarkEnd w:id="60"/>
      <w:bookmarkEnd w:id="61"/>
    </w:p>
    <w:p w14:paraId="4CF829AE" w14:textId="5C9BBEEB" w:rsidR="00EB137A" w:rsidRDefault="007076E1" w:rsidP="0015084A">
      <w:pPr>
        <w:spacing w:before="160"/>
        <w:ind w:left="426"/>
        <w:rPr>
          <w:color w:val="000000"/>
        </w:rPr>
      </w:pPr>
      <w:r>
        <w:t xml:space="preserve">Pri tomto kritériu na vyhodnotenie ponúk odporúčame </w:t>
      </w:r>
      <w:r w:rsidR="00D234B7">
        <w:t>VO</w:t>
      </w:r>
      <w:r>
        <w:t xml:space="preserve"> určiť maximálnu a minimálnu lehotu výstavby. Vo všeobecnosti je ako maximálna lehota výstavby odporúčaná hodnota vo výške 125 % z lehoty odhadovanej projektantom v rámci PD. Na druhej strane, ako</w:t>
      </w:r>
      <w:r w:rsidR="009F1980">
        <w:t> </w:t>
      </w:r>
      <w:r>
        <w:t xml:space="preserve">minimálna lehota výstavby </w:t>
      </w:r>
      <w:r w:rsidR="001879CD">
        <w:t xml:space="preserve">je odporúčaná hodnota 75 % z lehoty výstavby odhadovanej projektantom. </w:t>
      </w:r>
      <w:r w:rsidR="001879CD">
        <w:rPr>
          <w:color w:val="000000"/>
        </w:rPr>
        <w:t>V prípade nastavenia spodnej minimálnej lehoty realizácie je</w:t>
      </w:r>
      <w:r w:rsidR="009F1980">
        <w:rPr>
          <w:color w:val="000000"/>
        </w:rPr>
        <w:t> </w:t>
      </w:r>
      <w:r w:rsidR="001879CD">
        <w:rPr>
          <w:color w:val="000000"/>
        </w:rPr>
        <w:t xml:space="preserve">potrebné </w:t>
      </w:r>
      <w:r w:rsidR="001879CD" w:rsidRPr="001879CD">
        <w:rPr>
          <w:b/>
          <w:color w:val="000000"/>
        </w:rPr>
        <w:t xml:space="preserve">skonzultovať technologickú realizovateľnosť </w:t>
      </w:r>
      <w:r w:rsidR="001879CD">
        <w:rPr>
          <w:color w:val="000000"/>
        </w:rPr>
        <w:t xml:space="preserve">predmetu zákazky </w:t>
      </w:r>
      <w:r w:rsidR="001879CD" w:rsidRPr="001879CD">
        <w:rPr>
          <w:b/>
          <w:color w:val="000000"/>
        </w:rPr>
        <w:t>s</w:t>
      </w:r>
      <w:r w:rsidR="001879CD">
        <w:rPr>
          <w:b/>
          <w:color w:val="000000"/>
        </w:rPr>
        <w:t> </w:t>
      </w:r>
      <w:r w:rsidR="001879CD" w:rsidRPr="001879CD">
        <w:rPr>
          <w:b/>
          <w:color w:val="000000"/>
        </w:rPr>
        <w:t>projektantom</w:t>
      </w:r>
      <w:r w:rsidR="001879CD">
        <w:rPr>
          <w:b/>
          <w:color w:val="000000"/>
        </w:rPr>
        <w:t>.</w:t>
      </w:r>
      <w:r w:rsidR="001879CD">
        <w:rPr>
          <w:color w:val="000000"/>
        </w:rPr>
        <w:t xml:space="preserve"> </w:t>
      </w:r>
    </w:p>
    <w:p w14:paraId="1F5D6DFA" w14:textId="3AE67E2E" w:rsidR="007C58A5" w:rsidRDefault="007C58A5" w:rsidP="008A6F1C">
      <w:pPr>
        <w:spacing w:before="160"/>
        <w:ind w:left="426"/>
      </w:pPr>
      <w:r>
        <w:t>Dôležit</w:t>
      </w:r>
      <w:r w:rsidR="000F2580">
        <w:t>ým faktorom</w:t>
      </w:r>
      <w:r>
        <w:t xml:space="preserve"> pri tomto kritériu je, že </w:t>
      </w:r>
      <w:r w:rsidR="008A6F1C" w:rsidRPr="00A25718">
        <w:rPr>
          <w:b/>
          <w:bCs/>
        </w:rPr>
        <w:t>bude transponované do zmluvy a bude záväzné</w:t>
      </w:r>
      <w:r w:rsidR="008A6F1C">
        <w:t>. Ak úspešný uchádzač nedodr</w:t>
      </w:r>
      <w:r w:rsidR="001853AE">
        <w:t>ží</w:t>
      </w:r>
      <w:r w:rsidR="008A6F1C">
        <w:t xml:space="preserve"> lehotu realizácie</w:t>
      </w:r>
      <w:r w:rsidR="001853AE">
        <w:t xml:space="preserve"> výstavby</w:t>
      </w:r>
      <w:r w:rsidR="008A6F1C">
        <w:t xml:space="preserve"> uvedenú v ponuke,</w:t>
      </w:r>
      <w:r w:rsidR="001853AE">
        <w:t xml:space="preserve"> v takom prípade </w:t>
      </w:r>
      <w:r w:rsidR="000F2580">
        <w:t xml:space="preserve">bude </w:t>
      </w:r>
      <w:r w:rsidR="008A6F1C" w:rsidRPr="00D234B7">
        <w:rPr>
          <w:b/>
        </w:rPr>
        <w:t>uplatn</w:t>
      </w:r>
      <w:r w:rsidR="000F2580" w:rsidRPr="00D234B7">
        <w:rPr>
          <w:b/>
        </w:rPr>
        <w:t>ená</w:t>
      </w:r>
      <w:r w:rsidR="008A6F1C" w:rsidRPr="00D234B7">
        <w:rPr>
          <w:b/>
        </w:rPr>
        <w:t xml:space="preserve"> zmluvná pokuta</w:t>
      </w:r>
      <w:r w:rsidR="008A6F1C">
        <w:t xml:space="preserve"> uvedená v príslušnom ustanovení Zmluvy o dielo.</w:t>
      </w:r>
    </w:p>
    <w:p w14:paraId="4A5C6397" w14:textId="0A779A70" w:rsidR="00D65226" w:rsidRDefault="00903063" w:rsidP="00D65226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62" w:name="_Toc159944995"/>
      <w:bookmarkStart w:id="63" w:name="_Toc165271532"/>
      <w:r w:rsidRPr="00CD1DEF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="00D65226" w:rsidRPr="00CD1DEF">
        <w:rPr>
          <w:rFonts w:ascii="Times New Roman" w:hAnsi="Times New Roman" w:cs="Times New Roman"/>
          <w:sz w:val="28"/>
          <w:szCs w:val="28"/>
        </w:rPr>
        <w:t>3 – Predĺženie záruky nad požadovaný rozsah</w:t>
      </w:r>
      <w:bookmarkEnd w:id="62"/>
      <w:bookmarkEnd w:id="63"/>
    </w:p>
    <w:p w14:paraId="72B88507" w14:textId="6A6E6B23" w:rsidR="000F2580" w:rsidRDefault="0015084A" w:rsidP="0015084A">
      <w:pPr>
        <w:ind w:left="426"/>
      </w:pPr>
      <w:r>
        <w:t>V rámci uvedeného kritéri</w:t>
      </w:r>
      <w:r w:rsidR="00A34432">
        <w:t>a</w:t>
      </w:r>
      <w:r>
        <w:t xml:space="preserve"> na vyhodnotenie ponúk je </w:t>
      </w:r>
      <w:r w:rsidR="00EB4FE7">
        <w:t>odporúčaná lehota na predĺženie zá</w:t>
      </w:r>
      <w:r w:rsidR="001B153A">
        <w:t xml:space="preserve">ruky nad požadovaný zákonný rozsah uvedená v dĺžke 60 mesiacov. </w:t>
      </w:r>
    </w:p>
    <w:p w14:paraId="296C7EB9" w14:textId="4FE39427" w:rsidR="009B3207" w:rsidRDefault="001B153A" w:rsidP="0015084A">
      <w:pPr>
        <w:ind w:left="426"/>
      </w:pPr>
      <w:r>
        <w:t xml:space="preserve">V prípade, ak by </w:t>
      </w:r>
      <w:r w:rsidR="00D234B7">
        <w:t>VO</w:t>
      </w:r>
      <w:r>
        <w:t xml:space="preserve"> požadoval </w:t>
      </w:r>
      <w:r w:rsidR="007C58A5">
        <w:t>inú lehotu predĺženej záruky, odporúčame</w:t>
      </w:r>
      <w:r w:rsidR="00A34432">
        <w:t>,</w:t>
      </w:r>
      <w:r w:rsidR="007C58A5">
        <w:t xml:space="preserve"> aby vždy uviedol jej </w:t>
      </w:r>
      <w:r w:rsidR="007C58A5" w:rsidRPr="00D234B7">
        <w:rPr>
          <w:b/>
        </w:rPr>
        <w:t>maximálnu dĺžku trvania</w:t>
      </w:r>
      <w:r w:rsidR="007C58A5">
        <w:t xml:space="preserve">. </w:t>
      </w:r>
      <w:r>
        <w:t xml:space="preserve"> </w:t>
      </w:r>
    </w:p>
    <w:p w14:paraId="371AEB87" w14:textId="0B6DBE2C" w:rsidR="008A6F1C" w:rsidRDefault="008A6F1C" w:rsidP="008A6F1C">
      <w:pPr>
        <w:spacing w:before="160"/>
        <w:ind w:left="426"/>
      </w:pPr>
      <w:r>
        <w:t>Dôležit</w:t>
      </w:r>
      <w:r w:rsidR="000F2580">
        <w:t xml:space="preserve">ým faktorom </w:t>
      </w:r>
      <w:r>
        <w:t xml:space="preserve">pri tomto kritériu je, že </w:t>
      </w:r>
      <w:r w:rsidRPr="00A25718">
        <w:rPr>
          <w:b/>
          <w:bCs/>
        </w:rPr>
        <w:t>bude transponované do zmluvy a bude záväzné.</w:t>
      </w:r>
      <w:r>
        <w:t xml:space="preserve"> Ak úspešný uchádzač </w:t>
      </w:r>
      <w:r w:rsidR="000B06A1">
        <w:t>nespln</w:t>
      </w:r>
      <w:r w:rsidR="001853AE">
        <w:t>í</w:t>
      </w:r>
      <w:r w:rsidR="000B06A1">
        <w:t xml:space="preserve"> svoj záväzok spočívajúci v predĺžení záruky </w:t>
      </w:r>
      <w:r w:rsidR="00D96E5F">
        <w:br/>
      </w:r>
      <w:r w:rsidR="000B06A1">
        <w:t>nad požadovaný rozsah</w:t>
      </w:r>
      <w:r>
        <w:t xml:space="preserve">, </w:t>
      </w:r>
      <w:r w:rsidR="001853AE">
        <w:t>v takom prípade</w:t>
      </w:r>
      <w:r>
        <w:t xml:space="preserve"> </w:t>
      </w:r>
      <w:r w:rsidR="000F2580">
        <w:t>bude</w:t>
      </w:r>
      <w:r>
        <w:t xml:space="preserve"> uplatn</w:t>
      </w:r>
      <w:r w:rsidR="000F2580">
        <w:t>ená</w:t>
      </w:r>
      <w:r>
        <w:t xml:space="preserve"> zmluvná pokuta uvedená v príslušnom ustanovení Zmluvy o dielo.</w:t>
      </w:r>
    </w:p>
    <w:p w14:paraId="00000191" w14:textId="109CDBB6" w:rsidR="003839B3" w:rsidRPr="00CD1DEF" w:rsidRDefault="00903063">
      <w:pPr>
        <w:pStyle w:val="Nadpis2"/>
        <w:rPr>
          <w:rFonts w:ascii="Times New Roman" w:hAnsi="Times New Roman" w:cs="Times New Roman"/>
          <w:sz w:val="28"/>
          <w:szCs w:val="28"/>
        </w:rPr>
      </w:pPr>
      <w:bookmarkStart w:id="64" w:name="_Toc159944996"/>
      <w:bookmarkStart w:id="65" w:name="_Toc165271533"/>
      <w:r w:rsidRPr="00CD1DEF">
        <w:rPr>
          <w:rFonts w:ascii="Times New Roman" w:hAnsi="Times New Roman" w:cs="Times New Roman"/>
          <w:sz w:val="28"/>
          <w:szCs w:val="28"/>
        </w:rPr>
        <w:t>K</w:t>
      </w:r>
      <w:r w:rsidR="00D65226" w:rsidRPr="00CD1DEF">
        <w:rPr>
          <w:rFonts w:ascii="Times New Roman" w:hAnsi="Times New Roman" w:cs="Times New Roman"/>
          <w:sz w:val="28"/>
          <w:szCs w:val="28"/>
        </w:rPr>
        <w:t>4</w:t>
      </w:r>
      <w:r w:rsidR="000763B3" w:rsidRPr="00CD1DEF">
        <w:rPr>
          <w:rFonts w:ascii="Times New Roman" w:hAnsi="Times New Roman" w:cs="Times New Roman"/>
          <w:sz w:val="28"/>
          <w:szCs w:val="28"/>
        </w:rPr>
        <w:t xml:space="preserve"> – Skúsenosti stavbyvedúceho </w:t>
      </w:r>
      <w:r w:rsidR="00EF3BEA" w:rsidRPr="00CD1DEF">
        <w:rPr>
          <w:rFonts w:ascii="Times New Roman" w:hAnsi="Times New Roman" w:cs="Times New Roman"/>
          <w:sz w:val="28"/>
          <w:szCs w:val="28"/>
        </w:rPr>
        <w:t>(dĺžka vybudovaných pozemných komunikácií)</w:t>
      </w:r>
      <w:bookmarkEnd w:id="64"/>
      <w:bookmarkEnd w:id="65"/>
    </w:p>
    <w:p w14:paraId="6381C001" w14:textId="0ADF8CA5" w:rsidR="000F2580" w:rsidRDefault="001853AE" w:rsidP="00C5559F">
      <w:pPr>
        <w:spacing w:before="160"/>
        <w:ind w:left="426"/>
      </w:pPr>
      <w:r>
        <w:t>Predmetné</w:t>
      </w:r>
      <w:r w:rsidR="004E7EF1">
        <w:t xml:space="preserve"> kritérium na vyhodnotenie ponúk</w:t>
      </w:r>
      <w:r w:rsidR="00DE7025">
        <w:t xml:space="preserve"> predstavuje pre uchádzača možnosť získať extra body za to, že na realizáciu CI ponúkne </w:t>
      </w:r>
      <w:r w:rsidR="004C6822">
        <w:t>kvalitnejšieho stavbyvedúceho s</w:t>
      </w:r>
      <w:r w:rsidR="000F2580">
        <w:t> </w:t>
      </w:r>
      <w:r w:rsidR="004C6822">
        <w:t>lepšími</w:t>
      </w:r>
      <w:r w:rsidR="000F2580">
        <w:t>/odbornejšími</w:t>
      </w:r>
      <w:r w:rsidR="004C6822">
        <w:t xml:space="preserve"> skúsenosťami. </w:t>
      </w:r>
    </w:p>
    <w:p w14:paraId="43A5CF41" w14:textId="77777777" w:rsidR="000F2580" w:rsidRDefault="000F2580" w:rsidP="00C5559F">
      <w:pPr>
        <w:spacing w:before="160"/>
        <w:ind w:left="426"/>
      </w:pPr>
      <w:r>
        <w:t>Z</w:t>
      </w:r>
      <w:r w:rsidR="000F1911">
        <w:t xml:space="preserve">ároveň </w:t>
      </w:r>
      <w:r>
        <w:t xml:space="preserve">však musí byť </w:t>
      </w:r>
      <w:r w:rsidR="000F1911">
        <w:t xml:space="preserve">splnená podmienka, že stavbyvedúci na zákazke vykonával funkciu stavbyvedúceho (tzn. nie stavebný dozor). </w:t>
      </w:r>
    </w:p>
    <w:p w14:paraId="027ED126" w14:textId="25E55BA1" w:rsidR="004E7EF1" w:rsidRDefault="000F1911" w:rsidP="00C5559F">
      <w:pPr>
        <w:spacing w:before="160"/>
        <w:ind w:left="426"/>
      </w:pPr>
      <w:r>
        <w:t>Rozhodujúcim faktorom pri tomto kritériu na vyhodnotenie ponúk je dĺžka vybudovaných pozemných komunikáci</w:t>
      </w:r>
      <w:r w:rsidR="00406976">
        <w:t>í</w:t>
      </w:r>
      <w:r>
        <w:t xml:space="preserve"> v stanovenom rozmedzí, ktoré si určí </w:t>
      </w:r>
      <w:r w:rsidR="00D234B7">
        <w:t>VO</w:t>
      </w:r>
      <w:r>
        <w:t>. Ako maximálnu dĺžku odporúčame stanoviť trojnásobok minimálne</w:t>
      </w:r>
      <w:r w:rsidR="00890A0B">
        <w:t>j</w:t>
      </w:r>
      <w:r>
        <w:t xml:space="preserve"> požadovanej dĺžky, </w:t>
      </w:r>
      <w:r w:rsidR="00C5559F">
        <w:t>nie však dlhšej ako 1</w:t>
      </w:r>
      <w:r w:rsidR="00890A0B">
        <w:t> </w:t>
      </w:r>
      <w:r w:rsidR="00C5559F">
        <w:t xml:space="preserve">500 metrov. </w:t>
      </w:r>
    </w:p>
    <w:p w14:paraId="000001C3" w14:textId="4F3DC7BD" w:rsidR="003839B3" w:rsidRDefault="000F2580" w:rsidP="001C6678">
      <w:pPr>
        <w:spacing w:before="160"/>
        <w:ind w:left="426"/>
      </w:pPr>
      <w:r>
        <w:t xml:space="preserve">Dôležitým faktorom pri tomto kritériu je, že </w:t>
      </w:r>
      <w:r w:rsidRPr="00E16127">
        <w:rPr>
          <w:b/>
          <w:bCs/>
        </w:rPr>
        <w:t>bude transponované do zmluvy a bude záväzné.</w:t>
      </w:r>
      <w:r>
        <w:t xml:space="preserve"> </w:t>
      </w:r>
      <w:r w:rsidR="00206914">
        <w:t>Ak</w:t>
      </w:r>
      <w:r>
        <w:t xml:space="preserve"> </w:t>
      </w:r>
      <w:r w:rsidR="00206914">
        <w:t xml:space="preserve">úspešný uchádzač </w:t>
      </w:r>
      <w:r w:rsidR="00C5559F">
        <w:t>ne</w:t>
      </w:r>
      <w:r>
        <w:t>využ</w:t>
      </w:r>
      <w:r w:rsidR="001853AE">
        <w:t>ije</w:t>
      </w:r>
      <w:r w:rsidR="00C5559F">
        <w:t xml:space="preserve"> na plnenie predmetu zákazky stavbyvedúceho deklarovaného v ponuke, </w:t>
      </w:r>
      <w:r w:rsidR="00EC6998">
        <w:t xml:space="preserve">v takom prípade </w:t>
      </w:r>
      <w:r>
        <w:t>bude</w:t>
      </w:r>
      <w:r w:rsidR="00206914">
        <w:t xml:space="preserve"> uplatn</w:t>
      </w:r>
      <w:r>
        <w:t>ená</w:t>
      </w:r>
      <w:r w:rsidR="00206914">
        <w:t xml:space="preserve"> zmluvná pokuta uvedená v príslušnom ustanovení Zmluvy o dielo.</w:t>
      </w:r>
    </w:p>
    <w:p w14:paraId="2C2AF942" w14:textId="77777777" w:rsidR="00443A51" w:rsidRDefault="00443A51" w:rsidP="001C6678">
      <w:pPr>
        <w:spacing w:before="160"/>
        <w:ind w:left="426"/>
      </w:pPr>
    </w:p>
    <w:p w14:paraId="5E147E9C" w14:textId="0FDB0008" w:rsidR="00443A51" w:rsidRDefault="00443A51" w:rsidP="00E37958">
      <w:pPr>
        <w:pStyle w:val="Nadpis1"/>
        <w:spacing w:after="0"/>
        <w:jc w:val="left"/>
        <w:rPr>
          <w:rFonts w:ascii="Times New Roman" w:hAnsi="Times New Roman" w:cs="Times New Roman"/>
        </w:rPr>
      </w:pPr>
      <w:bookmarkStart w:id="66" w:name="_Toc165271534"/>
      <w:r w:rsidRPr="00E37958">
        <w:rPr>
          <w:rFonts w:ascii="Times New Roman" w:hAnsi="Times New Roman" w:cs="Times New Roman"/>
        </w:rPr>
        <w:t>Odporúčania k</w:t>
      </w:r>
      <w:r w:rsidR="00D357DC">
        <w:rPr>
          <w:rFonts w:ascii="Times New Roman" w:hAnsi="Times New Roman" w:cs="Times New Roman"/>
        </w:rPr>
        <w:t> opisu predmetu zákazky</w:t>
      </w:r>
      <w:bookmarkEnd w:id="66"/>
    </w:p>
    <w:p w14:paraId="5EDFC0E7" w14:textId="2649BCA6" w:rsidR="00D357DC" w:rsidRDefault="00D357DC" w:rsidP="00E37958"/>
    <w:p w14:paraId="110D355E" w14:textId="6FFD8B3A" w:rsidR="00524038" w:rsidRDefault="00355F95" w:rsidP="005A53A2">
      <w:pPr>
        <w:ind w:left="426"/>
      </w:pPr>
      <w:r>
        <w:t xml:space="preserve">Chceli by sme upozorniť VO na povinnosť aplikovania zásady nespôsobovať významnú škodu </w:t>
      </w:r>
      <w:r w:rsidR="00BD370E">
        <w:t xml:space="preserve">v rámci OP Slovensko 2021 – 2027 </w:t>
      </w:r>
      <w:r>
        <w:t>podľa</w:t>
      </w:r>
      <w:r w:rsidR="00BD370E">
        <w:t xml:space="preserve"> </w:t>
      </w:r>
      <w:hyperlink r:id="rId31" w:history="1">
        <w:r w:rsidR="00F335CF" w:rsidRPr="00F335CF">
          <w:rPr>
            <w:rStyle w:val="Hypertextovprepojenie"/>
          </w:rPr>
          <w:t>Prílohy č. 3 k metodickému usmerneniu k uplatňovaniu zásady „nespôsobovať významnú škodu</w:t>
        </w:r>
      </w:hyperlink>
      <w:r w:rsidR="00F335CF">
        <w:rPr>
          <w:rStyle w:val="Odkaznapoznmkupodiarou"/>
        </w:rPr>
        <w:footnoteReference w:id="4"/>
      </w:r>
      <w:r w:rsidR="00F335CF">
        <w:t xml:space="preserve">" </w:t>
      </w:r>
      <w:r w:rsidR="00F335CF">
        <w:rPr>
          <w:b/>
        </w:rPr>
        <w:t xml:space="preserve">už v štádiu prípravy žiadosti o nenávratný finančný prostriedok, </w:t>
      </w:r>
      <w:r w:rsidR="00F335CF">
        <w:t>teda pred samotnou realizáciou procesu verejného obstarávania.</w:t>
      </w:r>
      <w:r w:rsidR="00524038">
        <w:t xml:space="preserve"> </w:t>
      </w:r>
      <w:proofErr w:type="spellStart"/>
      <w:r w:rsidR="00524038">
        <w:t>Cyklodoprava</w:t>
      </w:r>
      <w:proofErr w:type="spellEnd"/>
      <w:r w:rsidR="00524038">
        <w:t xml:space="preserve"> je upravená v kapitol</w:t>
      </w:r>
      <w:r w:rsidR="00C10936">
        <w:t>ách</w:t>
      </w:r>
      <w:r w:rsidR="00524038">
        <w:t xml:space="preserve"> č. 19.</w:t>
      </w:r>
      <w:r w:rsidR="00C10936">
        <w:t xml:space="preserve"> a 20.</w:t>
      </w:r>
      <w:r w:rsidR="00524038">
        <w:t xml:space="preserve">, pričom oprávnené aktivity zamerané na podporu </w:t>
      </w:r>
      <w:proofErr w:type="spellStart"/>
      <w:r w:rsidR="00524038">
        <w:t>cyklodopravy</w:t>
      </w:r>
      <w:proofErr w:type="spellEnd"/>
      <w:r w:rsidR="00524038">
        <w:t xml:space="preserve"> musia spĺňať nasledovné podmienky zásady „nespôsobovať významnú škodu“</w:t>
      </w:r>
      <w:r w:rsidR="000206CB">
        <w:t>:</w:t>
      </w:r>
    </w:p>
    <w:p w14:paraId="4AACCB4D" w14:textId="0C255E5A" w:rsidR="00900DBD" w:rsidRDefault="00524038" w:rsidP="00900DBD">
      <w:pPr>
        <w:pStyle w:val="Odsekzoznamu"/>
        <w:numPr>
          <w:ilvl w:val="0"/>
          <w:numId w:val="32"/>
        </w:numPr>
      </w:pPr>
      <w:r w:rsidRPr="00524038">
        <w:t xml:space="preserve">príprava </w:t>
      </w:r>
      <w:r w:rsidR="00EC6998">
        <w:t>CI</w:t>
      </w:r>
      <w:r>
        <w:t xml:space="preserve">, ktorej súčasťou </w:t>
      </w:r>
      <w:r w:rsidRPr="00900DBD">
        <w:rPr>
          <w:b/>
        </w:rPr>
        <w:t>bude zavádzanie nabíjacích staníc</w:t>
      </w:r>
      <w:r>
        <w:t xml:space="preserve"> </w:t>
      </w:r>
      <w:r w:rsidR="00D96E5F">
        <w:br/>
      </w:r>
      <w:r>
        <w:t xml:space="preserve">pre </w:t>
      </w:r>
      <w:proofErr w:type="spellStart"/>
      <w:r>
        <w:t>elektrobicykle</w:t>
      </w:r>
      <w:proofErr w:type="spellEnd"/>
      <w:r>
        <w:t xml:space="preserve"> </w:t>
      </w:r>
      <w:r w:rsidR="0027742F">
        <w:t xml:space="preserve">s prioritným využitím </w:t>
      </w:r>
      <w:proofErr w:type="spellStart"/>
      <w:r w:rsidR="0027742F">
        <w:t>fotovoltaických</w:t>
      </w:r>
      <w:proofErr w:type="spellEnd"/>
      <w:r w:rsidR="0027742F">
        <w:t xml:space="preserve"> panelov, prípadne s využitím sieťového pripojenia;</w:t>
      </w:r>
    </w:p>
    <w:p w14:paraId="3DA69764" w14:textId="0182B2C0" w:rsidR="0027742F" w:rsidRDefault="0027742F" w:rsidP="00900DBD">
      <w:pPr>
        <w:pStyle w:val="Odsekzoznamu"/>
        <w:numPr>
          <w:ilvl w:val="0"/>
          <w:numId w:val="32"/>
        </w:numPr>
      </w:pPr>
      <w:r>
        <w:t>vo fáze</w:t>
      </w:r>
      <w:bookmarkStart w:id="67" w:name="_GoBack"/>
      <w:bookmarkEnd w:id="67"/>
      <w:r>
        <w:t xml:space="preserve"> realizácie projektovej prípravy – v územnom a stavebnom konaní sa</w:t>
      </w:r>
      <w:r w:rsidR="00E5465E">
        <w:t> </w:t>
      </w:r>
      <w:r>
        <w:t xml:space="preserve">očakáva </w:t>
      </w:r>
      <w:r w:rsidRPr="00900DBD">
        <w:rPr>
          <w:b/>
        </w:rPr>
        <w:t xml:space="preserve">posúdenie klimatického rizika a zraniteľnosti. </w:t>
      </w:r>
      <w:r w:rsidRPr="005224D9">
        <w:t xml:space="preserve">Vykoná sa najmä </w:t>
      </w:r>
      <w:r w:rsidRPr="00900DBD">
        <w:rPr>
          <w:b/>
        </w:rPr>
        <w:t>analýza povodňového rizika</w:t>
      </w:r>
      <w:r w:rsidRPr="005224D9">
        <w:t xml:space="preserve">, </w:t>
      </w:r>
      <w:r w:rsidRPr="00900DBD">
        <w:rPr>
          <w:b/>
        </w:rPr>
        <w:t>rizík súvisiacich so zosuvom pôdy</w:t>
      </w:r>
      <w:r w:rsidRPr="005224D9">
        <w:t xml:space="preserve">, </w:t>
      </w:r>
      <w:r w:rsidRPr="00900DBD">
        <w:rPr>
          <w:b/>
        </w:rPr>
        <w:t>rizík extrémnych výkyvov počasia</w:t>
      </w:r>
      <w:r w:rsidRPr="005224D9">
        <w:t xml:space="preserve"> a iných vplyvov, pričom sa stanovia segmenty, </w:t>
      </w:r>
      <w:r w:rsidRPr="005224D9">
        <w:lastRenderedPageBreak/>
        <w:t>pre</w:t>
      </w:r>
      <w:r w:rsidR="00E5465E">
        <w:t> </w:t>
      </w:r>
      <w:r w:rsidRPr="005224D9">
        <w:t>ktoré je potrebné zaviesť osobitné adaptačné riešenia. Závery posúdenia budú následne začlenené do návrhu opatrenia</w:t>
      </w:r>
      <w:r w:rsidR="00900DBD">
        <w:t>;</w:t>
      </w:r>
    </w:p>
    <w:p w14:paraId="21BE1C23" w14:textId="2F627E95" w:rsidR="00900DBD" w:rsidRPr="000206CB" w:rsidRDefault="00900DBD" w:rsidP="00524038">
      <w:pPr>
        <w:pStyle w:val="Odsekzoznamu"/>
        <w:numPr>
          <w:ilvl w:val="0"/>
          <w:numId w:val="32"/>
        </w:numPr>
      </w:pPr>
      <w:r w:rsidRPr="000206CB">
        <w:t xml:space="preserve">vo fáze výstavby CI je </w:t>
      </w:r>
      <w:r w:rsidR="00EC6998">
        <w:t>potrebné počítať s </w:t>
      </w:r>
      <w:r w:rsidR="00EC6998" w:rsidRPr="00DA1DC2">
        <w:rPr>
          <w:b/>
          <w:bCs/>
        </w:rPr>
        <w:t xml:space="preserve">obmedzovaním </w:t>
      </w:r>
      <w:r w:rsidRPr="000206CB">
        <w:rPr>
          <w:b/>
        </w:rPr>
        <w:t>vzniku odpadov počas realizácie stavieb</w:t>
      </w:r>
      <w:r w:rsidRPr="000206CB">
        <w:t xml:space="preserve"> výstavby cyklotrás v súlade s Protokolom EÚ o nakladaní so</w:t>
      </w:r>
      <w:r w:rsidR="00E5465E" w:rsidRPr="000206CB">
        <w:t> </w:t>
      </w:r>
      <w:r w:rsidRPr="000206CB">
        <w:t xml:space="preserve">stavebným odpadom a odpadom z demolácie, ako aj so zákonom č. </w:t>
      </w:r>
      <w:r w:rsidR="000206CB" w:rsidRPr="000206CB">
        <w:t> </w:t>
      </w:r>
      <w:r w:rsidRPr="000206CB">
        <w:t xml:space="preserve">79/2015 </w:t>
      </w:r>
      <w:r w:rsidR="000206CB" w:rsidRPr="000206CB">
        <w:t xml:space="preserve"> Z.  z. </w:t>
      </w:r>
      <w:r w:rsidRPr="000206CB">
        <w:t>o</w:t>
      </w:r>
      <w:r w:rsidR="000206CB" w:rsidRPr="000206CB">
        <w:t> </w:t>
      </w:r>
      <w:r w:rsidRPr="000206CB">
        <w:t>odpadoch</w:t>
      </w:r>
      <w:r w:rsidR="000206CB" w:rsidRPr="000206CB">
        <w:t xml:space="preserve"> a o zmene a doplnení niektorých zákonov</w:t>
      </w:r>
      <w:r w:rsidRPr="000206CB">
        <w:t xml:space="preserve"> s </w:t>
      </w:r>
      <w:r w:rsidR="000206CB" w:rsidRPr="000206CB">
        <w:t> </w:t>
      </w:r>
      <w:r w:rsidRPr="000206CB">
        <w:t xml:space="preserve">prihliadnutím na najlepšie dostupné techniky a opätovné použitie materiálov, pričom sa budú využívať dostupné systémy triedenia stavebného odpadu. </w:t>
      </w:r>
      <w:r w:rsidRPr="005E213B">
        <w:rPr>
          <w:b/>
        </w:rPr>
        <w:t>Najmenej 70 % (hmotnostných)</w:t>
      </w:r>
      <w:r w:rsidRPr="005E213B">
        <w:t xml:space="preserve"> nie nebezpečného </w:t>
      </w:r>
      <w:r w:rsidRPr="005E213B">
        <w:rPr>
          <w:b/>
        </w:rPr>
        <w:t>stavebného a</w:t>
      </w:r>
      <w:r w:rsidR="00E5465E" w:rsidRPr="005E213B">
        <w:rPr>
          <w:b/>
        </w:rPr>
        <w:t> </w:t>
      </w:r>
      <w:r w:rsidRPr="005E213B">
        <w:rPr>
          <w:b/>
        </w:rPr>
        <w:t>demolačného odpadu</w:t>
      </w:r>
      <w:r w:rsidRPr="005E213B">
        <w:t xml:space="preserve"> (s výnimkou prirodzene sa vyskytujúceho materiálu uvedeného </w:t>
      </w:r>
      <w:r w:rsidR="00F65702">
        <w:br/>
      </w:r>
      <w:r w:rsidRPr="005E213B">
        <w:t xml:space="preserve">v kategórii 17 05 04 v zozname odpadov EÚ 585), ktorý vznikne na stavbe, </w:t>
      </w:r>
      <w:r w:rsidRPr="005E213B">
        <w:rPr>
          <w:b/>
        </w:rPr>
        <w:t>musí byť recyklovaného</w:t>
      </w:r>
      <w:r w:rsidRPr="005E213B">
        <w:t xml:space="preserve"> alebo </w:t>
      </w:r>
      <w:r w:rsidRPr="005E213B">
        <w:rPr>
          <w:b/>
        </w:rPr>
        <w:t>inak materiálovo zhodnoteného</w:t>
      </w:r>
      <w:r w:rsidRPr="005E213B">
        <w:t>, vrátane operácií ako je zasypávanie, pri ktorých sa pomocou odpadu nahrádzajú iné materiály</w:t>
      </w:r>
      <w:r w:rsidR="00DE3D66" w:rsidRPr="005E213B">
        <w:t>.</w:t>
      </w:r>
    </w:p>
    <w:p w14:paraId="3CC5E3C7" w14:textId="139B7CA5" w:rsidR="00EB48B2" w:rsidRDefault="00DE3D66" w:rsidP="00DE3D66">
      <w:pPr>
        <w:ind w:left="426"/>
      </w:pPr>
      <w:r>
        <w:t xml:space="preserve">Všetky vyššie uvedené činnosti musia byť </w:t>
      </w:r>
      <w:r w:rsidR="009A3754">
        <w:t xml:space="preserve">okrem žiadosti o nenávratný finančný príspevok uvedené aj v opise predmetu zákazky. </w:t>
      </w:r>
    </w:p>
    <w:p w14:paraId="09AB3D80" w14:textId="402A8F4A" w:rsidR="00F05AE1" w:rsidRDefault="009A3754" w:rsidP="00F05AE1">
      <w:pPr>
        <w:ind w:left="426"/>
        <w:rPr>
          <w:b/>
        </w:rPr>
      </w:pPr>
      <w:r>
        <w:t>V rámci opisu predmetu zákazky nie je možné odkazovať na</w:t>
      </w:r>
      <w:r w:rsidRPr="009A3754">
        <w:t xml:space="preserve"> konkrétne výrobky, technológie,</w:t>
      </w:r>
      <w:r>
        <w:t xml:space="preserve"> značky.</w:t>
      </w:r>
      <w:r w:rsidR="00027FE3">
        <w:t xml:space="preserve"> </w:t>
      </w:r>
      <w:r w:rsidR="00027FE3" w:rsidRPr="004A1E55">
        <w:t xml:space="preserve">Opis predmetu </w:t>
      </w:r>
      <w:r w:rsidR="00027FE3" w:rsidRPr="004A1E55">
        <w:rPr>
          <w:b/>
        </w:rPr>
        <w:t>zákazky musí byť jednoznačný, úplný, nestranný a</w:t>
      </w:r>
      <w:r w:rsidR="00027FE3">
        <w:rPr>
          <w:b/>
        </w:rPr>
        <w:t> </w:t>
      </w:r>
      <w:r w:rsidR="00027FE3" w:rsidRPr="004A1E55">
        <w:rPr>
          <w:b/>
        </w:rPr>
        <w:t>nediskriminačný</w:t>
      </w:r>
      <w:r w:rsidR="00027FE3">
        <w:rPr>
          <w:b/>
        </w:rPr>
        <w:t xml:space="preserve">. </w:t>
      </w:r>
      <w:r w:rsidR="00F05AE1" w:rsidRPr="00B666F8">
        <w:rPr>
          <w:bCs/>
        </w:rPr>
        <w:t>V rámci prípravy opisu predmetu zákazky pri určení technických požiadaviek</w:t>
      </w:r>
      <w:r w:rsidR="00F05AE1" w:rsidRPr="00B666F8">
        <w:t xml:space="preserve"> odkazom na technické špecifikácie</w:t>
      </w:r>
      <w:r w:rsidR="00F05AE1" w:rsidRPr="00F947BA">
        <w:rPr>
          <w:b/>
        </w:rPr>
        <w:t xml:space="preserve"> </w:t>
      </w:r>
      <w:r w:rsidR="00F05AE1">
        <w:t xml:space="preserve">podľa </w:t>
      </w:r>
      <w:hyperlink r:id="rId32" w:anchor="paragraf-42.odsek-2.pismeno-b" w:history="1">
        <w:r w:rsidR="00F05AE1" w:rsidRPr="00F65702">
          <w:rPr>
            <w:rStyle w:val="Hypertextovprepojenie"/>
            <w:b/>
          </w:rPr>
          <w:t>§ 42 ods. 2 písm. b)</w:t>
        </w:r>
      </w:hyperlink>
      <w:r w:rsidR="00F05AE1" w:rsidRPr="00311693">
        <w:rPr>
          <w:b/>
        </w:rPr>
        <w:t xml:space="preserve"> ZVO</w:t>
      </w:r>
      <w:r w:rsidR="00F05AE1">
        <w:rPr>
          <w:b/>
        </w:rPr>
        <w:t xml:space="preserve">, </w:t>
      </w:r>
      <w:r w:rsidR="00F05AE1" w:rsidRPr="00311693">
        <w:t>takýto odkaz musí byť doplnený slovami „</w:t>
      </w:r>
      <w:r w:rsidR="00F05AE1" w:rsidRPr="00311693">
        <w:rPr>
          <w:b/>
        </w:rPr>
        <w:t>alebo ekvivalentný</w:t>
      </w:r>
      <w:r w:rsidR="00F05AE1">
        <w:t>“</w:t>
      </w:r>
      <w:r w:rsidR="000206CB">
        <w:t>.</w:t>
      </w:r>
      <w:r w:rsidR="00F05AE1">
        <w:t xml:space="preserve"> J</w:t>
      </w:r>
      <w:r w:rsidR="00F05AE1" w:rsidRPr="00311693">
        <w:t xml:space="preserve">e </w:t>
      </w:r>
      <w:r w:rsidR="00F05AE1" w:rsidRPr="00F947BA">
        <w:rPr>
          <w:b/>
        </w:rPr>
        <w:t>potrebné vopred špecifikovať</w:t>
      </w:r>
      <w:r w:rsidR="00F05AE1" w:rsidRPr="00311693">
        <w:t>, čo bude</w:t>
      </w:r>
      <w:r w:rsidR="00F05AE1">
        <w:t xml:space="preserve"> VO</w:t>
      </w:r>
      <w:r w:rsidR="00F05AE1" w:rsidRPr="00311693">
        <w:t xml:space="preserve"> považovať </w:t>
      </w:r>
      <w:r w:rsidR="00F05AE1" w:rsidRPr="00F947BA">
        <w:rPr>
          <w:b/>
        </w:rPr>
        <w:t>za ekvivalentné riešenie</w:t>
      </w:r>
      <w:r w:rsidR="00F05AE1" w:rsidRPr="00311693">
        <w:t xml:space="preserve"> a čo už nie. </w:t>
      </w:r>
      <w:r w:rsidR="00F05AE1" w:rsidRPr="00F947BA">
        <w:rPr>
          <w:b/>
        </w:rPr>
        <w:t xml:space="preserve">Je preto porušením </w:t>
      </w:r>
      <w:r w:rsidR="006225BC" w:rsidRPr="005E213B">
        <w:rPr>
          <w:b/>
        </w:rPr>
        <w:t>ZVO</w:t>
      </w:r>
      <w:r w:rsidR="00F05AE1" w:rsidRPr="00311693">
        <w:t xml:space="preserve">, </w:t>
      </w:r>
      <w:r w:rsidR="00F05AE1" w:rsidRPr="00F947BA">
        <w:rPr>
          <w:b/>
        </w:rPr>
        <w:t>ak by si chceli túto „povinnosť“ splniť iba</w:t>
      </w:r>
      <w:r w:rsidR="00E5465E">
        <w:rPr>
          <w:b/>
        </w:rPr>
        <w:t> </w:t>
      </w:r>
      <w:r w:rsidR="00F05AE1" w:rsidRPr="00F947BA">
        <w:rPr>
          <w:b/>
        </w:rPr>
        <w:t>formálnym uvedením slovného spojenia „alebo ekvivalent</w:t>
      </w:r>
      <w:r w:rsidR="00F05AE1" w:rsidRPr="00311693">
        <w:t>“ bez bližšej špecifikácie</w:t>
      </w:r>
      <w:r w:rsidR="00F05AE1">
        <w:t>.</w:t>
      </w:r>
    </w:p>
    <w:p w14:paraId="7D02F7E4" w14:textId="77777777" w:rsidR="0034419B" w:rsidRPr="00524038" w:rsidRDefault="0034419B" w:rsidP="00DE3D66">
      <w:pPr>
        <w:ind w:left="426"/>
      </w:pPr>
    </w:p>
    <w:sectPr w:rsidR="0034419B" w:rsidRPr="00524038">
      <w:headerReference w:type="default" r:id="rId33"/>
      <w:footerReference w:type="default" r:id="rId34"/>
      <w:pgSz w:w="11906" w:h="16838"/>
      <w:pgMar w:top="1134" w:right="1417" w:bottom="765" w:left="1417" w:header="426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24C4" w14:textId="77777777" w:rsidR="00B16C18" w:rsidRDefault="00B16C18">
      <w:pPr>
        <w:spacing w:after="0"/>
      </w:pPr>
      <w:r>
        <w:separator/>
      </w:r>
    </w:p>
  </w:endnote>
  <w:endnote w:type="continuationSeparator" w:id="0">
    <w:p w14:paraId="2E7619A6" w14:textId="77777777" w:rsidR="00B16C18" w:rsidRDefault="00B16C18">
      <w:pPr>
        <w:spacing w:after="0"/>
      </w:pPr>
      <w:r>
        <w:continuationSeparator/>
      </w:r>
    </w:p>
  </w:endnote>
  <w:endnote w:type="continuationNotice" w:id="1">
    <w:p w14:paraId="62CE18E8" w14:textId="77777777" w:rsidR="00B16C18" w:rsidRDefault="00B16C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134637"/>
      <w:docPartObj>
        <w:docPartGallery w:val="Page Numbers (Bottom of Page)"/>
        <w:docPartUnique/>
      </w:docPartObj>
    </w:sdtPr>
    <w:sdtEndPr/>
    <w:sdtContent>
      <w:p w14:paraId="44349300" w14:textId="4CD7DE93" w:rsidR="00D247D1" w:rsidRDefault="00D247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1BE">
          <w:rPr>
            <w:noProof/>
          </w:rPr>
          <w:t>12</w:t>
        </w:r>
        <w:r>
          <w:fldChar w:fldCharType="end"/>
        </w:r>
      </w:p>
    </w:sdtContent>
  </w:sdt>
  <w:p w14:paraId="000001CA" w14:textId="4C3E7825" w:rsidR="00D247D1" w:rsidRDefault="00D247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B377" w14:textId="77777777" w:rsidR="00B16C18" w:rsidRDefault="00B16C18">
      <w:pPr>
        <w:spacing w:after="0"/>
      </w:pPr>
      <w:r>
        <w:separator/>
      </w:r>
    </w:p>
  </w:footnote>
  <w:footnote w:type="continuationSeparator" w:id="0">
    <w:p w14:paraId="54AD3451" w14:textId="77777777" w:rsidR="00B16C18" w:rsidRDefault="00B16C18">
      <w:pPr>
        <w:spacing w:after="0"/>
      </w:pPr>
      <w:r>
        <w:continuationSeparator/>
      </w:r>
    </w:p>
  </w:footnote>
  <w:footnote w:type="continuationNotice" w:id="1">
    <w:p w14:paraId="5042FD90" w14:textId="77777777" w:rsidR="00B16C18" w:rsidRDefault="00B16C18">
      <w:pPr>
        <w:spacing w:after="0"/>
      </w:pPr>
    </w:p>
  </w:footnote>
  <w:footnote w:id="2">
    <w:p w14:paraId="27FC88FA" w14:textId="77777777" w:rsidR="00D247D1" w:rsidRPr="00135FC6" w:rsidRDefault="00D247D1" w:rsidP="003769E8">
      <w:pPr>
        <w:pStyle w:val="Textpoznmkypodiarou"/>
      </w:pPr>
      <w:r w:rsidRPr="00135FC6">
        <w:rPr>
          <w:rStyle w:val="Odkaznapoznmkupodiarou"/>
        </w:rPr>
        <w:footnoteRef/>
      </w:r>
      <w:r w:rsidRPr="00135FC6">
        <w:t xml:space="preserve"> </w:t>
      </w:r>
      <w:hyperlink r:id="rId1" w:history="1">
        <w:r w:rsidRPr="00135FC6">
          <w:rPr>
            <w:rStyle w:val="Hypertextovprepojenie"/>
          </w:rPr>
          <w:t>https://www.uvo.gov.sk/metodika-vzdelavanie/tematicke-materialy/pripravne-trhove-konzultacie</w:t>
        </w:r>
      </w:hyperlink>
      <w:r w:rsidRPr="00135FC6">
        <w:t xml:space="preserve"> </w:t>
      </w:r>
    </w:p>
  </w:footnote>
  <w:footnote w:id="3">
    <w:p w14:paraId="33ACF23A" w14:textId="77777777" w:rsidR="00D247D1" w:rsidRPr="00135FC6" w:rsidRDefault="00D247D1" w:rsidP="003769E8">
      <w:pPr>
        <w:pStyle w:val="Textpoznmkypodiarou"/>
      </w:pPr>
      <w:r w:rsidRPr="00135FC6">
        <w:rPr>
          <w:rStyle w:val="Odkaznapoznmkupodiarou"/>
        </w:rPr>
        <w:footnoteRef/>
      </w:r>
      <w:r w:rsidRPr="00135FC6">
        <w:t xml:space="preserve"> </w:t>
      </w:r>
      <w:hyperlink r:id="rId2" w:history="1">
        <w:r w:rsidRPr="00135FC6">
          <w:rPr>
            <w:rStyle w:val="Hypertextovprepojenie"/>
          </w:rPr>
          <w:t>https://www.slov-lex.sk/pravne-predpisy/SK/ZZ/2023/481/20240101</w:t>
        </w:r>
      </w:hyperlink>
      <w:r w:rsidRPr="00135FC6">
        <w:t xml:space="preserve"> </w:t>
      </w:r>
    </w:p>
  </w:footnote>
  <w:footnote w:id="4">
    <w:p w14:paraId="2B5712A4" w14:textId="7DA9B50E" w:rsidR="00F335CF" w:rsidRDefault="00F335C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3" w:history="1">
        <w:r w:rsidRPr="00967FEB">
          <w:rPr>
            <w:rStyle w:val="Hypertextovprepojenie"/>
          </w:rPr>
          <w:t>https://eurofondy.gov.sk/dokumenty-a-publikacie/metodicke-dokumenty/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C9" w14:textId="0ACC2B68" w:rsidR="00D247D1" w:rsidRDefault="00D247D1" w:rsidP="00286DE9">
    <w:r>
      <w:t xml:space="preserve">PRÍRUČKA k vzorovým súťažným podkladom </w:t>
    </w:r>
    <w:r w:rsidRPr="00A25718">
      <w:rPr>
        <w:i/>
        <w:iCs/>
      </w:rPr>
      <w:t>„Vybudovanie cyklistickej infraštruktúry“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3C731DB" wp14:editId="7BD073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270" cy="12700"/>
              <wp:effectExtent l="0" t="0" r="0" b="0"/>
              <wp:wrapNone/>
              <wp:docPr id="4" name="Rovná spojovacia šípk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7280" y="3779640"/>
                        <a:ext cx="6157440" cy="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8C36D2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4" o:spid="_x0000_s1026" type="#_x0000_t32" style="position:absolute;margin-left:0;margin-top:0;width:.1pt;height: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392"/>
    <w:multiLevelType w:val="multilevel"/>
    <w:tmpl w:val="D7BCC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232" w:hanging="792"/>
      </w:pPr>
    </w:lvl>
    <w:lvl w:ilvl="5">
      <w:start w:val="1"/>
      <w:numFmt w:val="decimal"/>
      <w:lvlText w:val="%1.%2.%3.-.%5.%6."/>
      <w:lvlJc w:val="left"/>
      <w:pPr>
        <w:ind w:left="2736" w:hanging="935"/>
      </w:pPr>
    </w:lvl>
    <w:lvl w:ilvl="6">
      <w:start w:val="1"/>
      <w:numFmt w:val="decimal"/>
      <w:lvlText w:val="%1.%2.%3.-.%5.%6.%7."/>
      <w:lvlJc w:val="left"/>
      <w:pPr>
        <w:ind w:left="3240" w:hanging="1080"/>
      </w:pPr>
    </w:lvl>
    <w:lvl w:ilvl="7">
      <w:start w:val="1"/>
      <w:numFmt w:val="decimal"/>
      <w:lvlText w:val="%1.%2.%3.-.%5.%6.%7.%8."/>
      <w:lvlJc w:val="left"/>
      <w:pPr>
        <w:ind w:left="3744" w:hanging="1224"/>
      </w:pPr>
    </w:lvl>
    <w:lvl w:ilvl="8">
      <w:start w:val="1"/>
      <w:numFmt w:val="decimal"/>
      <w:lvlText w:val="%1.%2.%3.-.%5.%6.%7.%8.%9."/>
      <w:lvlJc w:val="left"/>
      <w:pPr>
        <w:ind w:left="4320" w:hanging="1440"/>
      </w:pPr>
    </w:lvl>
  </w:abstractNum>
  <w:abstractNum w:abstractNumId="1" w15:restartNumberingAfterBreak="0">
    <w:nsid w:val="054546AD"/>
    <w:multiLevelType w:val="hybridMultilevel"/>
    <w:tmpl w:val="1B8631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42F2"/>
    <w:multiLevelType w:val="multilevel"/>
    <w:tmpl w:val="041B001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A712FC4"/>
    <w:multiLevelType w:val="multilevel"/>
    <w:tmpl w:val="69F8A8FE"/>
    <w:lvl w:ilvl="0">
      <w:start w:val="2"/>
      <w:numFmt w:val="decimal"/>
      <w:pStyle w:val="Odsekkapitolyslov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232" w:hanging="792"/>
      </w:pPr>
    </w:lvl>
    <w:lvl w:ilvl="5">
      <w:start w:val="1"/>
      <w:numFmt w:val="decimal"/>
      <w:lvlText w:val="%1.%2.%3.-.%5.%6."/>
      <w:lvlJc w:val="left"/>
      <w:pPr>
        <w:ind w:left="2736" w:hanging="935"/>
      </w:pPr>
    </w:lvl>
    <w:lvl w:ilvl="6">
      <w:start w:val="1"/>
      <w:numFmt w:val="decimal"/>
      <w:lvlText w:val="%1.%2.%3.-.%5.%6.%7."/>
      <w:lvlJc w:val="left"/>
      <w:pPr>
        <w:ind w:left="3240" w:hanging="1080"/>
      </w:pPr>
    </w:lvl>
    <w:lvl w:ilvl="7">
      <w:start w:val="1"/>
      <w:numFmt w:val="decimal"/>
      <w:lvlText w:val="%1.%2.%3.-.%5.%6.%7.%8."/>
      <w:lvlJc w:val="left"/>
      <w:pPr>
        <w:ind w:left="3744" w:hanging="1224"/>
      </w:pPr>
    </w:lvl>
    <w:lvl w:ilvl="8">
      <w:start w:val="1"/>
      <w:numFmt w:val="decimal"/>
      <w:lvlText w:val="%1.%2.%3.-.%5.%6.%7.%8.%9."/>
      <w:lvlJc w:val="left"/>
      <w:pPr>
        <w:ind w:left="4320" w:hanging="1440"/>
      </w:pPr>
    </w:lvl>
  </w:abstractNum>
  <w:abstractNum w:abstractNumId="4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E0BE2"/>
    <w:multiLevelType w:val="hybridMultilevel"/>
    <w:tmpl w:val="8D1E490C"/>
    <w:lvl w:ilvl="0" w:tplc="041B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2BB40FA4">
      <w:numFmt w:val="bullet"/>
      <w:lvlText w:val="•"/>
      <w:lvlJc w:val="left"/>
      <w:pPr>
        <w:ind w:left="2350" w:hanging="72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5453768"/>
    <w:multiLevelType w:val="multilevel"/>
    <w:tmpl w:val="AA54EF06"/>
    <w:lvl w:ilvl="0">
      <w:start w:val="3"/>
      <w:numFmt w:val="decimal"/>
      <w:pStyle w:val="tl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A456F"/>
    <w:multiLevelType w:val="hybridMultilevel"/>
    <w:tmpl w:val="00F63CB8"/>
    <w:lvl w:ilvl="0" w:tplc="B8D8A9F0">
      <w:start w:val="1"/>
      <w:numFmt w:val="lowerLetter"/>
      <w:lvlText w:val="%1)"/>
      <w:lvlJc w:val="left"/>
      <w:pPr>
        <w:ind w:left="1360" w:hanging="360"/>
      </w:pPr>
    </w:lvl>
    <w:lvl w:ilvl="1" w:tplc="EEA24B8E">
      <w:start w:val="1"/>
      <w:numFmt w:val="lowerLetter"/>
      <w:lvlText w:val="%2)"/>
      <w:lvlJc w:val="left"/>
      <w:pPr>
        <w:ind w:left="1360" w:hanging="360"/>
      </w:pPr>
    </w:lvl>
    <w:lvl w:ilvl="2" w:tplc="E182E314">
      <w:start w:val="1"/>
      <w:numFmt w:val="lowerLetter"/>
      <w:lvlText w:val="%3)"/>
      <w:lvlJc w:val="left"/>
      <w:pPr>
        <w:ind w:left="1360" w:hanging="360"/>
      </w:pPr>
    </w:lvl>
    <w:lvl w:ilvl="3" w:tplc="0254C274">
      <w:start w:val="1"/>
      <w:numFmt w:val="lowerLetter"/>
      <w:lvlText w:val="%4)"/>
      <w:lvlJc w:val="left"/>
      <w:pPr>
        <w:ind w:left="1360" w:hanging="360"/>
      </w:pPr>
    </w:lvl>
    <w:lvl w:ilvl="4" w:tplc="901888F6">
      <w:start w:val="1"/>
      <w:numFmt w:val="lowerLetter"/>
      <w:lvlText w:val="%5)"/>
      <w:lvlJc w:val="left"/>
      <w:pPr>
        <w:ind w:left="1360" w:hanging="360"/>
      </w:pPr>
    </w:lvl>
    <w:lvl w:ilvl="5" w:tplc="BBA08C54">
      <w:start w:val="1"/>
      <w:numFmt w:val="lowerLetter"/>
      <w:lvlText w:val="%6)"/>
      <w:lvlJc w:val="left"/>
      <w:pPr>
        <w:ind w:left="1360" w:hanging="360"/>
      </w:pPr>
    </w:lvl>
    <w:lvl w:ilvl="6" w:tplc="F8021B80">
      <w:start w:val="1"/>
      <w:numFmt w:val="lowerLetter"/>
      <w:lvlText w:val="%7)"/>
      <w:lvlJc w:val="left"/>
      <w:pPr>
        <w:ind w:left="1360" w:hanging="360"/>
      </w:pPr>
    </w:lvl>
    <w:lvl w:ilvl="7" w:tplc="65C46A22">
      <w:start w:val="1"/>
      <w:numFmt w:val="lowerLetter"/>
      <w:lvlText w:val="%8)"/>
      <w:lvlJc w:val="left"/>
      <w:pPr>
        <w:ind w:left="1360" w:hanging="360"/>
      </w:pPr>
    </w:lvl>
    <w:lvl w:ilvl="8" w:tplc="2BD03B98">
      <w:start w:val="1"/>
      <w:numFmt w:val="lowerLetter"/>
      <w:lvlText w:val="%9)"/>
      <w:lvlJc w:val="left"/>
      <w:pPr>
        <w:ind w:left="1360" w:hanging="360"/>
      </w:pPr>
    </w:lvl>
  </w:abstractNum>
  <w:abstractNum w:abstractNumId="8" w15:restartNumberingAfterBreak="0">
    <w:nsid w:val="210F7421"/>
    <w:multiLevelType w:val="multilevel"/>
    <w:tmpl w:val="F286B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F72D75"/>
    <w:multiLevelType w:val="multilevel"/>
    <w:tmpl w:val="41AA84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3E3A3F"/>
    <w:multiLevelType w:val="multilevel"/>
    <w:tmpl w:val="72B86A14"/>
    <w:lvl w:ilvl="0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A35ABB"/>
    <w:multiLevelType w:val="multilevel"/>
    <w:tmpl w:val="F3964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8B251F"/>
    <w:multiLevelType w:val="multilevel"/>
    <w:tmpl w:val="C34E009C"/>
    <w:lvl w:ilvl="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33E6C"/>
    <w:multiLevelType w:val="multilevel"/>
    <w:tmpl w:val="029A17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626075"/>
    <w:multiLevelType w:val="multilevel"/>
    <w:tmpl w:val="7812D8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F142B"/>
    <w:multiLevelType w:val="hybridMultilevel"/>
    <w:tmpl w:val="E5103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47EB0"/>
    <w:multiLevelType w:val="multilevel"/>
    <w:tmpl w:val="FFAC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C582EDE"/>
    <w:multiLevelType w:val="multilevel"/>
    <w:tmpl w:val="6EFAEB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715EB"/>
    <w:multiLevelType w:val="multilevel"/>
    <w:tmpl w:val="0F6AC20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7E45A0"/>
    <w:multiLevelType w:val="hybridMultilevel"/>
    <w:tmpl w:val="1B8631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71FB2"/>
    <w:multiLevelType w:val="multilevel"/>
    <w:tmpl w:val="39C6B5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232" w:hanging="792"/>
      </w:pPr>
    </w:lvl>
    <w:lvl w:ilvl="5">
      <w:start w:val="1"/>
      <w:numFmt w:val="decimal"/>
      <w:lvlText w:val="%1.%2.%3.-.%5.%6."/>
      <w:lvlJc w:val="left"/>
      <w:pPr>
        <w:ind w:left="2736" w:hanging="935"/>
      </w:pPr>
    </w:lvl>
    <w:lvl w:ilvl="6">
      <w:start w:val="1"/>
      <w:numFmt w:val="decimal"/>
      <w:lvlText w:val="%1.%2.%3.-.%5.%6.%7."/>
      <w:lvlJc w:val="left"/>
      <w:pPr>
        <w:ind w:left="3240" w:hanging="1080"/>
      </w:pPr>
    </w:lvl>
    <w:lvl w:ilvl="7">
      <w:start w:val="1"/>
      <w:numFmt w:val="decimal"/>
      <w:lvlText w:val="%1.%2.%3.-.%5.%6.%7.%8."/>
      <w:lvlJc w:val="left"/>
      <w:pPr>
        <w:ind w:left="3744" w:hanging="1224"/>
      </w:pPr>
    </w:lvl>
    <w:lvl w:ilvl="8">
      <w:start w:val="1"/>
      <w:numFmt w:val="decimal"/>
      <w:lvlText w:val="%1.%2.%3.-.%5.%6.%7.%8.%9."/>
      <w:lvlJc w:val="left"/>
      <w:pPr>
        <w:ind w:left="4320" w:hanging="1440"/>
      </w:pPr>
    </w:lvl>
  </w:abstractNum>
  <w:abstractNum w:abstractNumId="21" w15:restartNumberingAfterBreak="0">
    <w:nsid w:val="4D370AC9"/>
    <w:multiLevelType w:val="multilevel"/>
    <w:tmpl w:val="03FA00FA"/>
    <w:lvl w:ilvl="0">
      <w:start w:val="1"/>
      <w:numFmt w:val="lowerLetter"/>
      <w:pStyle w:val="nadpisedouasD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0383C"/>
    <w:multiLevelType w:val="multilevel"/>
    <w:tmpl w:val="398E7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3B1D93"/>
    <w:multiLevelType w:val="multilevel"/>
    <w:tmpl w:val="96A0F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232" w:hanging="792"/>
      </w:pPr>
    </w:lvl>
    <w:lvl w:ilvl="5">
      <w:start w:val="1"/>
      <w:numFmt w:val="decimal"/>
      <w:lvlText w:val="%1.%2.%3.-.%5.%6."/>
      <w:lvlJc w:val="left"/>
      <w:pPr>
        <w:ind w:left="2736" w:hanging="935"/>
      </w:pPr>
    </w:lvl>
    <w:lvl w:ilvl="6">
      <w:start w:val="1"/>
      <w:numFmt w:val="decimal"/>
      <w:lvlText w:val="%1.%2.%3.-.%5.%6.%7."/>
      <w:lvlJc w:val="left"/>
      <w:pPr>
        <w:ind w:left="3240" w:hanging="1080"/>
      </w:pPr>
    </w:lvl>
    <w:lvl w:ilvl="7">
      <w:start w:val="1"/>
      <w:numFmt w:val="decimal"/>
      <w:lvlText w:val="%1.%2.%3.-.%5.%6.%7.%8."/>
      <w:lvlJc w:val="left"/>
      <w:pPr>
        <w:ind w:left="3744" w:hanging="1224"/>
      </w:pPr>
    </w:lvl>
    <w:lvl w:ilvl="8">
      <w:start w:val="1"/>
      <w:numFmt w:val="decimal"/>
      <w:lvlText w:val="%1.%2.%3.-.%5.%6.%7.%8.%9."/>
      <w:lvlJc w:val="left"/>
      <w:pPr>
        <w:ind w:left="4320" w:hanging="1440"/>
      </w:pPr>
    </w:lvl>
  </w:abstractNum>
  <w:abstractNum w:abstractNumId="24" w15:restartNumberingAfterBreak="0">
    <w:nsid w:val="58A871C8"/>
    <w:multiLevelType w:val="multilevel"/>
    <w:tmpl w:val="39C6B5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6" w:hanging="432"/>
      </w:pPr>
    </w:lvl>
    <w:lvl w:ilvl="2">
      <w:start w:val="1"/>
      <w:numFmt w:val="lowerLetter"/>
      <w:lvlText w:val="%3)"/>
      <w:lvlJc w:val="left"/>
      <w:pPr>
        <w:ind w:left="1506" w:hanging="360"/>
      </w:pPr>
    </w:lvl>
    <w:lvl w:ilvl="3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-.%5."/>
      <w:lvlJc w:val="left"/>
      <w:pPr>
        <w:ind w:left="2658" w:hanging="792"/>
      </w:pPr>
    </w:lvl>
    <w:lvl w:ilvl="5">
      <w:start w:val="1"/>
      <w:numFmt w:val="decimal"/>
      <w:lvlText w:val="%1.%2.%3.-.%5.%6."/>
      <w:lvlJc w:val="left"/>
      <w:pPr>
        <w:ind w:left="3162" w:hanging="935"/>
      </w:pPr>
    </w:lvl>
    <w:lvl w:ilvl="6">
      <w:start w:val="1"/>
      <w:numFmt w:val="decimal"/>
      <w:lvlText w:val="%1.%2.%3.-.%5.%6.%7."/>
      <w:lvlJc w:val="left"/>
      <w:pPr>
        <w:ind w:left="3666" w:hanging="1080"/>
      </w:pPr>
    </w:lvl>
    <w:lvl w:ilvl="7">
      <w:start w:val="1"/>
      <w:numFmt w:val="decimal"/>
      <w:lvlText w:val="%1.%2.%3.-.%5.%6.%7.%8."/>
      <w:lvlJc w:val="left"/>
      <w:pPr>
        <w:ind w:left="4170" w:hanging="1224"/>
      </w:pPr>
    </w:lvl>
    <w:lvl w:ilvl="8">
      <w:start w:val="1"/>
      <w:numFmt w:val="decimal"/>
      <w:lvlText w:val="%1.%2.%3.-.%5.%6.%7.%8.%9."/>
      <w:lvlJc w:val="left"/>
      <w:pPr>
        <w:ind w:left="4746" w:hanging="1440"/>
      </w:pPr>
    </w:lvl>
  </w:abstractNum>
  <w:abstractNum w:abstractNumId="25" w15:restartNumberingAfterBreak="0">
    <w:nsid w:val="5DE30751"/>
    <w:multiLevelType w:val="multilevel"/>
    <w:tmpl w:val="D96E11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E3F50D3"/>
    <w:multiLevelType w:val="hybridMultilevel"/>
    <w:tmpl w:val="CF380C8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029199B"/>
    <w:multiLevelType w:val="hybridMultilevel"/>
    <w:tmpl w:val="16F06572"/>
    <w:lvl w:ilvl="0" w:tplc="EF7643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AE172B"/>
    <w:multiLevelType w:val="hybridMultilevel"/>
    <w:tmpl w:val="1AEC1780"/>
    <w:lvl w:ilvl="0" w:tplc="563CC0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546AD"/>
    <w:multiLevelType w:val="hybridMultilevel"/>
    <w:tmpl w:val="C6542EC2"/>
    <w:lvl w:ilvl="0" w:tplc="0AEA2A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33510B"/>
    <w:multiLevelType w:val="multilevel"/>
    <w:tmpl w:val="C706A772"/>
    <w:lvl w:ilvl="0">
      <w:start w:val="1"/>
      <w:numFmt w:val="decimal"/>
      <w:lvlText w:val="7.%1"/>
      <w:lvlJc w:val="left"/>
      <w:pPr>
        <w:ind w:left="0" w:firstLine="0"/>
      </w:pPr>
      <w:rPr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EC6A83"/>
    <w:multiLevelType w:val="multilevel"/>
    <w:tmpl w:val="E8F004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2"/>
  </w:num>
  <w:num w:numId="5">
    <w:abstractNumId w:val="30"/>
  </w:num>
  <w:num w:numId="6">
    <w:abstractNumId w:val="20"/>
  </w:num>
  <w:num w:numId="7">
    <w:abstractNumId w:val="18"/>
  </w:num>
  <w:num w:numId="8">
    <w:abstractNumId w:val="22"/>
  </w:num>
  <w:num w:numId="9">
    <w:abstractNumId w:val="9"/>
  </w:num>
  <w:num w:numId="10">
    <w:abstractNumId w:val="23"/>
  </w:num>
  <w:num w:numId="11">
    <w:abstractNumId w:val="10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21"/>
  </w:num>
  <w:num w:numId="17">
    <w:abstractNumId w:val="31"/>
  </w:num>
  <w:num w:numId="18">
    <w:abstractNumId w:val="17"/>
  </w:num>
  <w:num w:numId="19">
    <w:abstractNumId w:val="11"/>
  </w:num>
  <w:num w:numId="20">
    <w:abstractNumId w:val="2"/>
  </w:num>
  <w:num w:numId="21">
    <w:abstractNumId w:val="24"/>
  </w:num>
  <w:num w:numId="22">
    <w:abstractNumId w:val="4"/>
  </w:num>
  <w:num w:numId="23">
    <w:abstractNumId w:val="15"/>
  </w:num>
  <w:num w:numId="24">
    <w:abstractNumId w:val="7"/>
  </w:num>
  <w:num w:numId="25">
    <w:abstractNumId w:val="16"/>
  </w:num>
  <w:num w:numId="26">
    <w:abstractNumId w:val="5"/>
  </w:num>
  <w:num w:numId="27">
    <w:abstractNumId w:val="19"/>
  </w:num>
  <w:num w:numId="28">
    <w:abstractNumId w:val="26"/>
  </w:num>
  <w:num w:numId="29">
    <w:abstractNumId w:val="1"/>
  </w:num>
  <w:num w:numId="30">
    <w:abstractNumId w:val="29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B3"/>
    <w:rsid w:val="00004D50"/>
    <w:rsid w:val="00006BB1"/>
    <w:rsid w:val="00007654"/>
    <w:rsid w:val="00012406"/>
    <w:rsid w:val="00017E3F"/>
    <w:rsid w:val="000206CB"/>
    <w:rsid w:val="00022008"/>
    <w:rsid w:val="00023829"/>
    <w:rsid w:val="00023DFA"/>
    <w:rsid w:val="00023F81"/>
    <w:rsid w:val="0002486D"/>
    <w:rsid w:val="00027FE3"/>
    <w:rsid w:val="000316E5"/>
    <w:rsid w:val="00032F7D"/>
    <w:rsid w:val="00035E8A"/>
    <w:rsid w:val="000376CE"/>
    <w:rsid w:val="000408BB"/>
    <w:rsid w:val="0004162D"/>
    <w:rsid w:val="00042BA1"/>
    <w:rsid w:val="000438DB"/>
    <w:rsid w:val="000440FA"/>
    <w:rsid w:val="00044620"/>
    <w:rsid w:val="00047FFB"/>
    <w:rsid w:val="00054D69"/>
    <w:rsid w:val="00057138"/>
    <w:rsid w:val="00060FC4"/>
    <w:rsid w:val="0006100C"/>
    <w:rsid w:val="000700EF"/>
    <w:rsid w:val="000763B3"/>
    <w:rsid w:val="000769D9"/>
    <w:rsid w:val="00081980"/>
    <w:rsid w:val="000907C0"/>
    <w:rsid w:val="00090F92"/>
    <w:rsid w:val="000933CF"/>
    <w:rsid w:val="00093736"/>
    <w:rsid w:val="000940AE"/>
    <w:rsid w:val="00094707"/>
    <w:rsid w:val="00094B61"/>
    <w:rsid w:val="0009515A"/>
    <w:rsid w:val="00096029"/>
    <w:rsid w:val="000A30E7"/>
    <w:rsid w:val="000B06A1"/>
    <w:rsid w:val="000B079B"/>
    <w:rsid w:val="000B2800"/>
    <w:rsid w:val="000B3809"/>
    <w:rsid w:val="000B4D6C"/>
    <w:rsid w:val="000C57AC"/>
    <w:rsid w:val="000D1743"/>
    <w:rsid w:val="000D2EFD"/>
    <w:rsid w:val="000E2506"/>
    <w:rsid w:val="000E76A8"/>
    <w:rsid w:val="000F118E"/>
    <w:rsid w:val="000F1911"/>
    <w:rsid w:val="000F2580"/>
    <w:rsid w:val="000F4A7C"/>
    <w:rsid w:val="000F4DED"/>
    <w:rsid w:val="000F4FBA"/>
    <w:rsid w:val="000F5175"/>
    <w:rsid w:val="000F5F63"/>
    <w:rsid w:val="0010002D"/>
    <w:rsid w:val="001014B4"/>
    <w:rsid w:val="00101887"/>
    <w:rsid w:val="001064DE"/>
    <w:rsid w:val="00120F25"/>
    <w:rsid w:val="00122DBD"/>
    <w:rsid w:val="001240DE"/>
    <w:rsid w:val="0012416E"/>
    <w:rsid w:val="00125478"/>
    <w:rsid w:val="001254F3"/>
    <w:rsid w:val="00132866"/>
    <w:rsid w:val="001328B9"/>
    <w:rsid w:val="00135FC6"/>
    <w:rsid w:val="0013689D"/>
    <w:rsid w:val="00140DC2"/>
    <w:rsid w:val="00140E82"/>
    <w:rsid w:val="0014245D"/>
    <w:rsid w:val="00143D6F"/>
    <w:rsid w:val="001450E0"/>
    <w:rsid w:val="0014698F"/>
    <w:rsid w:val="001471D3"/>
    <w:rsid w:val="0015084A"/>
    <w:rsid w:val="00151DA1"/>
    <w:rsid w:val="00154C40"/>
    <w:rsid w:val="001561BE"/>
    <w:rsid w:val="00156B98"/>
    <w:rsid w:val="00160657"/>
    <w:rsid w:val="00162CCC"/>
    <w:rsid w:val="00170BDF"/>
    <w:rsid w:val="00171097"/>
    <w:rsid w:val="0017159E"/>
    <w:rsid w:val="00173934"/>
    <w:rsid w:val="00174C79"/>
    <w:rsid w:val="001810B6"/>
    <w:rsid w:val="00182A7D"/>
    <w:rsid w:val="00184CD3"/>
    <w:rsid w:val="001853AE"/>
    <w:rsid w:val="00186A4E"/>
    <w:rsid w:val="001879CD"/>
    <w:rsid w:val="001919EB"/>
    <w:rsid w:val="0019327F"/>
    <w:rsid w:val="00193AF9"/>
    <w:rsid w:val="00194003"/>
    <w:rsid w:val="00195CC5"/>
    <w:rsid w:val="001A307F"/>
    <w:rsid w:val="001A4D17"/>
    <w:rsid w:val="001A62EA"/>
    <w:rsid w:val="001A677B"/>
    <w:rsid w:val="001B153A"/>
    <w:rsid w:val="001B2499"/>
    <w:rsid w:val="001B3F0F"/>
    <w:rsid w:val="001C1D9C"/>
    <w:rsid w:val="001C37D2"/>
    <w:rsid w:val="001C6070"/>
    <w:rsid w:val="001C6678"/>
    <w:rsid w:val="001C70B7"/>
    <w:rsid w:val="001C7E55"/>
    <w:rsid w:val="001E6950"/>
    <w:rsid w:val="001F023A"/>
    <w:rsid w:val="001F0E4D"/>
    <w:rsid w:val="00202744"/>
    <w:rsid w:val="00206914"/>
    <w:rsid w:val="00211DDF"/>
    <w:rsid w:val="00213287"/>
    <w:rsid w:val="0021389A"/>
    <w:rsid w:val="00215249"/>
    <w:rsid w:val="00222F4A"/>
    <w:rsid w:val="00233FE7"/>
    <w:rsid w:val="002357B2"/>
    <w:rsid w:val="00236012"/>
    <w:rsid w:val="002363FA"/>
    <w:rsid w:val="002500C7"/>
    <w:rsid w:val="0025174F"/>
    <w:rsid w:val="00251FE0"/>
    <w:rsid w:val="00257896"/>
    <w:rsid w:val="00257A07"/>
    <w:rsid w:val="00260BA0"/>
    <w:rsid w:val="00264086"/>
    <w:rsid w:val="00264305"/>
    <w:rsid w:val="002659AB"/>
    <w:rsid w:val="00275883"/>
    <w:rsid w:val="0027742F"/>
    <w:rsid w:val="00280603"/>
    <w:rsid w:val="00286DE9"/>
    <w:rsid w:val="002872A4"/>
    <w:rsid w:val="00295376"/>
    <w:rsid w:val="00295B0A"/>
    <w:rsid w:val="002A1539"/>
    <w:rsid w:val="002A22DD"/>
    <w:rsid w:val="002A5D2E"/>
    <w:rsid w:val="002B1E71"/>
    <w:rsid w:val="002B37D0"/>
    <w:rsid w:val="002B766D"/>
    <w:rsid w:val="002C4FA2"/>
    <w:rsid w:val="002D6CD2"/>
    <w:rsid w:val="002D6E25"/>
    <w:rsid w:val="002D7614"/>
    <w:rsid w:val="002E3F99"/>
    <w:rsid w:val="002E541C"/>
    <w:rsid w:val="002E66CB"/>
    <w:rsid w:val="002E6745"/>
    <w:rsid w:val="002F1A09"/>
    <w:rsid w:val="002F1EBE"/>
    <w:rsid w:val="002F2BF1"/>
    <w:rsid w:val="002F6AEF"/>
    <w:rsid w:val="0030019C"/>
    <w:rsid w:val="0030227E"/>
    <w:rsid w:val="00302436"/>
    <w:rsid w:val="00303B44"/>
    <w:rsid w:val="00310442"/>
    <w:rsid w:val="00316255"/>
    <w:rsid w:val="0032397F"/>
    <w:rsid w:val="00326ACE"/>
    <w:rsid w:val="00330A55"/>
    <w:rsid w:val="003348A9"/>
    <w:rsid w:val="00334A69"/>
    <w:rsid w:val="003409AA"/>
    <w:rsid w:val="00340A94"/>
    <w:rsid w:val="0034113A"/>
    <w:rsid w:val="0034419B"/>
    <w:rsid w:val="0034433C"/>
    <w:rsid w:val="00351622"/>
    <w:rsid w:val="00351E0C"/>
    <w:rsid w:val="0035256B"/>
    <w:rsid w:val="00354713"/>
    <w:rsid w:val="00354D65"/>
    <w:rsid w:val="00355F95"/>
    <w:rsid w:val="00361BC2"/>
    <w:rsid w:val="00370239"/>
    <w:rsid w:val="0037238F"/>
    <w:rsid w:val="003769E8"/>
    <w:rsid w:val="00382AF3"/>
    <w:rsid w:val="003839B3"/>
    <w:rsid w:val="003927A5"/>
    <w:rsid w:val="0039580A"/>
    <w:rsid w:val="003A1951"/>
    <w:rsid w:val="003A44D8"/>
    <w:rsid w:val="003A4E24"/>
    <w:rsid w:val="003A6BCB"/>
    <w:rsid w:val="003B020E"/>
    <w:rsid w:val="003B04F5"/>
    <w:rsid w:val="003B0520"/>
    <w:rsid w:val="003B166E"/>
    <w:rsid w:val="003B5741"/>
    <w:rsid w:val="003B5E5C"/>
    <w:rsid w:val="003C243D"/>
    <w:rsid w:val="003C63DB"/>
    <w:rsid w:val="003C6695"/>
    <w:rsid w:val="003D1B58"/>
    <w:rsid w:val="003D38BF"/>
    <w:rsid w:val="003D6B01"/>
    <w:rsid w:val="003E1F9A"/>
    <w:rsid w:val="003E3F2C"/>
    <w:rsid w:val="003E5C91"/>
    <w:rsid w:val="003E7F5B"/>
    <w:rsid w:val="003E7FAC"/>
    <w:rsid w:val="003F5502"/>
    <w:rsid w:val="00406976"/>
    <w:rsid w:val="00415992"/>
    <w:rsid w:val="00415E98"/>
    <w:rsid w:val="00423573"/>
    <w:rsid w:val="0042436E"/>
    <w:rsid w:val="00425DD8"/>
    <w:rsid w:val="004375FF"/>
    <w:rsid w:val="00441F45"/>
    <w:rsid w:val="00442221"/>
    <w:rsid w:val="00443A51"/>
    <w:rsid w:val="00446C98"/>
    <w:rsid w:val="004512B4"/>
    <w:rsid w:val="00451DCB"/>
    <w:rsid w:val="00454299"/>
    <w:rsid w:val="00455B36"/>
    <w:rsid w:val="00456327"/>
    <w:rsid w:val="00467857"/>
    <w:rsid w:val="00473975"/>
    <w:rsid w:val="004739B7"/>
    <w:rsid w:val="00474C6A"/>
    <w:rsid w:val="004765A7"/>
    <w:rsid w:val="0047746C"/>
    <w:rsid w:val="00480800"/>
    <w:rsid w:val="00480AF7"/>
    <w:rsid w:val="00487288"/>
    <w:rsid w:val="00496F77"/>
    <w:rsid w:val="0049772C"/>
    <w:rsid w:val="004A2DB5"/>
    <w:rsid w:val="004B0D55"/>
    <w:rsid w:val="004B63CF"/>
    <w:rsid w:val="004C040F"/>
    <w:rsid w:val="004C068D"/>
    <w:rsid w:val="004C2411"/>
    <w:rsid w:val="004C3141"/>
    <w:rsid w:val="004C5637"/>
    <w:rsid w:val="004C6822"/>
    <w:rsid w:val="004D403A"/>
    <w:rsid w:val="004D6EC0"/>
    <w:rsid w:val="004E08B5"/>
    <w:rsid w:val="004E290C"/>
    <w:rsid w:val="004E3334"/>
    <w:rsid w:val="004E420A"/>
    <w:rsid w:val="004E7959"/>
    <w:rsid w:val="004E7BD0"/>
    <w:rsid w:val="004E7EF1"/>
    <w:rsid w:val="004F0B24"/>
    <w:rsid w:val="004F2BBD"/>
    <w:rsid w:val="004F3E17"/>
    <w:rsid w:val="004F4A26"/>
    <w:rsid w:val="00500B06"/>
    <w:rsid w:val="005029C2"/>
    <w:rsid w:val="00502AFA"/>
    <w:rsid w:val="00505B1C"/>
    <w:rsid w:val="00506FD7"/>
    <w:rsid w:val="005119F8"/>
    <w:rsid w:val="00513479"/>
    <w:rsid w:val="005137F7"/>
    <w:rsid w:val="00514D15"/>
    <w:rsid w:val="00517FE4"/>
    <w:rsid w:val="00523A01"/>
    <w:rsid w:val="00523EDE"/>
    <w:rsid w:val="00524038"/>
    <w:rsid w:val="005240E9"/>
    <w:rsid w:val="00525F24"/>
    <w:rsid w:val="00526760"/>
    <w:rsid w:val="00532E0D"/>
    <w:rsid w:val="00544DE1"/>
    <w:rsid w:val="00544E2D"/>
    <w:rsid w:val="00545D9C"/>
    <w:rsid w:val="005474BB"/>
    <w:rsid w:val="005474E7"/>
    <w:rsid w:val="00547E9C"/>
    <w:rsid w:val="0055428A"/>
    <w:rsid w:val="005559B9"/>
    <w:rsid w:val="005559D7"/>
    <w:rsid w:val="00556BA3"/>
    <w:rsid w:val="005662BD"/>
    <w:rsid w:val="00571AB0"/>
    <w:rsid w:val="005763C5"/>
    <w:rsid w:val="00577956"/>
    <w:rsid w:val="005808F3"/>
    <w:rsid w:val="00584424"/>
    <w:rsid w:val="00584EA9"/>
    <w:rsid w:val="00590528"/>
    <w:rsid w:val="00591C89"/>
    <w:rsid w:val="005943DA"/>
    <w:rsid w:val="00595669"/>
    <w:rsid w:val="005A050B"/>
    <w:rsid w:val="005A12F5"/>
    <w:rsid w:val="005A287D"/>
    <w:rsid w:val="005A3268"/>
    <w:rsid w:val="005A4986"/>
    <w:rsid w:val="005A53A2"/>
    <w:rsid w:val="005A68B1"/>
    <w:rsid w:val="005B1D3B"/>
    <w:rsid w:val="005B1EC9"/>
    <w:rsid w:val="005B3351"/>
    <w:rsid w:val="005B3D9D"/>
    <w:rsid w:val="005B606A"/>
    <w:rsid w:val="005C1DA0"/>
    <w:rsid w:val="005C4412"/>
    <w:rsid w:val="005D41A1"/>
    <w:rsid w:val="005D5ED1"/>
    <w:rsid w:val="005E18D1"/>
    <w:rsid w:val="005E213B"/>
    <w:rsid w:val="005E3345"/>
    <w:rsid w:val="005E6D1A"/>
    <w:rsid w:val="005F476E"/>
    <w:rsid w:val="006032C7"/>
    <w:rsid w:val="0060343B"/>
    <w:rsid w:val="00604DCC"/>
    <w:rsid w:val="0060718F"/>
    <w:rsid w:val="0061038A"/>
    <w:rsid w:val="006104EB"/>
    <w:rsid w:val="00614CE9"/>
    <w:rsid w:val="00621C9A"/>
    <w:rsid w:val="00622517"/>
    <w:rsid w:val="006225BC"/>
    <w:rsid w:val="006227B3"/>
    <w:rsid w:val="00623088"/>
    <w:rsid w:val="006255E6"/>
    <w:rsid w:val="00627B08"/>
    <w:rsid w:val="00633171"/>
    <w:rsid w:val="00633B21"/>
    <w:rsid w:val="00640C70"/>
    <w:rsid w:val="00643E9B"/>
    <w:rsid w:val="006440E7"/>
    <w:rsid w:val="00646E4B"/>
    <w:rsid w:val="00652BED"/>
    <w:rsid w:val="00652D39"/>
    <w:rsid w:val="0065322B"/>
    <w:rsid w:val="00655B51"/>
    <w:rsid w:val="006604AD"/>
    <w:rsid w:val="00663B0C"/>
    <w:rsid w:val="00665693"/>
    <w:rsid w:val="006766D7"/>
    <w:rsid w:val="00676855"/>
    <w:rsid w:val="00680578"/>
    <w:rsid w:val="00680620"/>
    <w:rsid w:val="00681DB8"/>
    <w:rsid w:val="0068230C"/>
    <w:rsid w:val="00682F42"/>
    <w:rsid w:val="00683140"/>
    <w:rsid w:val="00684580"/>
    <w:rsid w:val="006914F8"/>
    <w:rsid w:val="006A17AC"/>
    <w:rsid w:val="006A2576"/>
    <w:rsid w:val="006A337D"/>
    <w:rsid w:val="006A6AB8"/>
    <w:rsid w:val="006B0B54"/>
    <w:rsid w:val="006B2A65"/>
    <w:rsid w:val="006B43E0"/>
    <w:rsid w:val="006B6FEF"/>
    <w:rsid w:val="006B7292"/>
    <w:rsid w:val="006C2CB9"/>
    <w:rsid w:val="006C47BE"/>
    <w:rsid w:val="006C5D06"/>
    <w:rsid w:val="006D2B37"/>
    <w:rsid w:val="006D486B"/>
    <w:rsid w:val="006D799D"/>
    <w:rsid w:val="006E4FC2"/>
    <w:rsid w:val="006E5805"/>
    <w:rsid w:val="006E5A1F"/>
    <w:rsid w:val="006E5EF6"/>
    <w:rsid w:val="006E6086"/>
    <w:rsid w:val="006E6E5A"/>
    <w:rsid w:val="006E7DF7"/>
    <w:rsid w:val="006F5476"/>
    <w:rsid w:val="006F6BA6"/>
    <w:rsid w:val="00701776"/>
    <w:rsid w:val="007076E1"/>
    <w:rsid w:val="00710224"/>
    <w:rsid w:val="00711623"/>
    <w:rsid w:val="00720E20"/>
    <w:rsid w:val="00721245"/>
    <w:rsid w:val="00730BAD"/>
    <w:rsid w:val="00734FD5"/>
    <w:rsid w:val="00736C62"/>
    <w:rsid w:val="00740F5D"/>
    <w:rsid w:val="00742001"/>
    <w:rsid w:val="007425C3"/>
    <w:rsid w:val="00742D7A"/>
    <w:rsid w:val="00747828"/>
    <w:rsid w:val="00754C62"/>
    <w:rsid w:val="00760249"/>
    <w:rsid w:val="007620CA"/>
    <w:rsid w:val="00762D17"/>
    <w:rsid w:val="007655E1"/>
    <w:rsid w:val="0076608B"/>
    <w:rsid w:val="00771FF9"/>
    <w:rsid w:val="007741F5"/>
    <w:rsid w:val="00787CB0"/>
    <w:rsid w:val="00792DA9"/>
    <w:rsid w:val="007961CD"/>
    <w:rsid w:val="0079622A"/>
    <w:rsid w:val="00797380"/>
    <w:rsid w:val="007A2809"/>
    <w:rsid w:val="007A37FC"/>
    <w:rsid w:val="007A387B"/>
    <w:rsid w:val="007A3B29"/>
    <w:rsid w:val="007A6035"/>
    <w:rsid w:val="007B083A"/>
    <w:rsid w:val="007B0C6A"/>
    <w:rsid w:val="007B175A"/>
    <w:rsid w:val="007C4623"/>
    <w:rsid w:val="007C58A5"/>
    <w:rsid w:val="007C7B78"/>
    <w:rsid w:val="007D2A49"/>
    <w:rsid w:val="007D3D1F"/>
    <w:rsid w:val="007D5AE8"/>
    <w:rsid w:val="007E163D"/>
    <w:rsid w:val="007E2585"/>
    <w:rsid w:val="007E715A"/>
    <w:rsid w:val="007F01A3"/>
    <w:rsid w:val="007F08CC"/>
    <w:rsid w:val="007F4FFF"/>
    <w:rsid w:val="007F55DF"/>
    <w:rsid w:val="007F779E"/>
    <w:rsid w:val="008008F9"/>
    <w:rsid w:val="0080110F"/>
    <w:rsid w:val="0080287D"/>
    <w:rsid w:val="008038CE"/>
    <w:rsid w:val="00811D4A"/>
    <w:rsid w:val="0081484F"/>
    <w:rsid w:val="00815703"/>
    <w:rsid w:val="008175BF"/>
    <w:rsid w:val="00817977"/>
    <w:rsid w:val="0082004F"/>
    <w:rsid w:val="00822B8F"/>
    <w:rsid w:val="008268D9"/>
    <w:rsid w:val="00831C06"/>
    <w:rsid w:val="00836777"/>
    <w:rsid w:val="008401F6"/>
    <w:rsid w:val="00854272"/>
    <w:rsid w:val="00857F3A"/>
    <w:rsid w:val="00861F64"/>
    <w:rsid w:val="00862AF5"/>
    <w:rsid w:val="008657DB"/>
    <w:rsid w:val="00867CAF"/>
    <w:rsid w:val="0087034A"/>
    <w:rsid w:val="00873AB9"/>
    <w:rsid w:val="00875ABE"/>
    <w:rsid w:val="00881B58"/>
    <w:rsid w:val="00881D1C"/>
    <w:rsid w:val="00881FAF"/>
    <w:rsid w:val="00883FFE"/>
    <w:rsid w:val="00890A0B"/>
    <w:rsid w:val="0089226B"/>
    <w:rsid w:val="0089287B"/>
    <w:rsid w:val="00892C69"/>
    <w:rsid w:val="0089502E"/>
    <w:rsid w:val="008A06E1"/>
    <w:rsid w:val="008A208A"/>
    <w:rsid w:val="008A3AB6"/>
    <w:rsid w:val="008A4E2D"/>
    <w:rsid w:val="008A67B6"/>
    <w:rsid w:val="008A6B6F"/>
    <w:rsid w:val="008A6F1C"/>
    <w:rsid w:val="008B1F47"/>
    <w:rsid w:val="008B2977"/>
    <w:rsid w:val="008B5974"/>
    <w:rsid w:val="008C10F1"/>
    <w:rsid w:val="008C3DBD"/>
    <w:rsid w:val="008D1CF0"/>
    <w:rsid w:val="008D2E37"/>
    <w:rsid w:val="008D533E"/>
    <w:rsid w:val="008E49FF"/>
    <w:rsid w:val="008E4BC5"/>
    <w:rsid w:val="008E4DAE"/>
    <w:rsid w:val="008E5E06"/>
    <w:rsid w:val="008E717B"/>
    <w:rsid w:val="008E731C"/>
    <w:rsid w:val="008E7F79"/>
    <w:rsid w:val="008F32BD"/>
    <w:rsid w:val="008F5949"/>
    <w:rsid w:val="00900DBD"/>
    <w:rsid w:val="00903063"/>
    <w:rsid w:val="0090552B"/>
    <w:rsid w:val="00914772"/>
    <w:rsid w:val="00915D11"/>
    <w:rsid w:val="00916F5E"/>
    <w:rsid w:val="00917E7D"/>
    <w:rsid w:val="00921585"/>
    <w:rsid w:val="00922BCC"/>
    <w:rsid w:val="00925D23"/>
    <w:rsid w:val="00926293"/>
    <w:rsid w:val="009278C9"/>
    <w:rsid w:val="00931362"/>
    <w:rsid w:val="00932A78"/>
    <w:rsid w:val="00932E11"/>
    <w:rsid w:val="00935441"/>
    <w:rsid w:val="009412F8"/>
    <w:rsid w:val="00943734"/>
    <w:rsid w:val="00952037"/>
    <w:rsid w:val="00953205"/>
    <w:rsid w:val="009542DA"/>
    <w:rsid w:val="00955E68"/>
    <w:rsid w:val="00960F59"/>
    <w:rsid w:val="00962976"/>
    <w:rsid w:val="00965C21"/>
    <w:rsid w:val="00967FEB"/>
    <w:rsid w:val="009728E2"/>
    <w:rsid w:val="009774BE"/>
    <w:rsid w:val="0098361B"/>
    <w:rsid w:val="00983FE3"/>
    <w:rsid w:val="00985A79"/>
    <w:rsid w:val="00985E72"/>
    <w:rsid w:val="009865FB"/>
    <w:rsid w:val="0099065E"/>
    <w:rsid w:val="009906FA"/>
    <w:rsid w:val="00990735"/>
    <w:rsid w:val="00990E12"/>
    <w:rsid w:val="00992227"/>
    <w:rsid w:val="00994265"/>
    <w:rsid w:val="00996B83"/>
    <w:rsid w:val="009A3754"/>
    <w:rsid w:val="009A4D42"/>
    <w:rsid w:val="009B3207"/>
    <w:rsid w:val="009B70E6"/>
    <w:rsid w:val="009B79E0"/>
    <w:rsid w:val="009C2447"/>
    <w:rsid w:val="009C655D"/>
    <w:rsid w:val="009D381E"/>
    <w:rsid w:val="009D414C"/>
    <w:rsid w:val="009D44AA"/>
    <w:rsid w:val="009D7E49"/>
    <w:rsid w:val="009E0D40"/>
    <w:rsid w:val="009E5C4A"/>
    <w:rsid w:val="009F1980"/>
    <w:rsid w:val="009F26F3"/>
    <w:rsid w:val="009F4825"/>
    <w:rsid w:val="009F629A"/>
    <w:rsid w:val="009F6766"/>
    <w:rsid w:val="00A01F2A"/>
    <w:rsid w:val="00A0711C"/>
    <w:rsid w:val="00A074EE"/>
    <w:rsid w:val="00A20F80"/>
    <w:rsid w:val="00A22AD3"/>
    <w:rsid w:val="00A23C8D"/>
    <w:rsid w:val="00A24EB3"/>
    <w:rsid w:val="00A25718"/>
    <w:rsid w:val="00A34432"/>
    <w:rsid w:val="00A35823"/>
    <w:rsid w:val="00A41995"/>
    <w:rsid w:val="00A424F3"/>
    <w:rsid w:val="00A44021"/>
    <w:rsid w:val="00A47888"/>
    <w:rsid w:val="00A51C7A"/>
    <w:rsid w:val="00A52D0D"/>
    <w:rsid w:val="00A54743"/>
    <w:rsid w:val="00A64852"/>
    <w:rsid w:val="00A663BA"/>
    <w:rsid w:val="00A71999"/>
    <w:rsid w:val="00A84E1F"/>
    <w:rsid w:val="00A85587"/>
    <w:rsid w:val="00A904BF"/>
    <w:rsid w:val="00A97471"/>
    <w:rsid w:val="00AA2552"/>
    <w:rsid w:val="00AA725A"/>
    <w:rsid w:val="00AA7CC1"/>
    <w:rsid w:val="00AB12F7"/>
    <w:rsid w:val="00AB6D42"/>
    <w:rsid w:val="00AC01D0"/>
    <w:rsid w:val="00AC5267"/>
    <w:rsid w:val="00AD254F"/>
    <w:rsid w:val="00AD3F25"/>
    <w:rsid w:val="00AD4CCA"/>
    <w:rsid w:val="00AE1A7A"/>
    <w:rsid w:val="00AE2D29"/>
    <w:rsid w:val="00AE60F0"/>
    <w:rsid w:val="00AF1ACC"/>
    <w:rsid w:val="00B00376"/>
    <w:rsid w:val="00B00844"/>
    <w:rsid w:val="00B06B6F"/>
    <w:rsid w:val="00B06E72"/>
    <w:rsid w:val="00B10F42"/>
    <w:rsid w:val="00B110F8"/>
    <w:rsid w:val="00B164E4"/>
    <w:rsid w:val="00B166D6"/>
    <w:rsid w:val="00B16C18"/>
    <w:rsid w:val="00B17408"/>
    <w:rsid w:val="00B17A88"/>
    <w:rsid w:val="00B205C5"/>
    <w:rsid w:val="00B21011"/>
    <w:rsid w:val="00B22307"/>
    <w:rsid w:val="00B22F52"/>
    <w:rsid w:val="00B27733"/>
    <w:rsid w:val="00B30120"/>
    <w:rsid w:val="00B32194"/>
    <w:rsid w:val="00B3448C"/>
    <w:rsid w:val="00B36B19"/>
    <w:rsid w:val="00B37F45"/>
    <w:rsid w:val="00B400ED"/>
    <w:rsid w:val="00B42832"/>
    <w:rsid w:val="00B436DF"/>
    <w:rsid w:val="00B44C93"/>
    <w:rsid w:val="00B451DB"/>
    <w:rsid w:val="00B511D8"/>
    <w:rsid w:val="00B53CFC"/>
    <w:rsid w:val="00B55EEB"/>
    <w:rsid w:val="00B63CCD"/>
    <w:rsid w:val="00B644F1"/>
    <w:rsid w:val="00B71451"/>
    <w:rsid w:val="00B73F32"/>
    <w:rsid w:val="00B772D5"/>
    <w:rsid w:val="00B80E5E"/>
    <w:rsid w:val="00B93410"/>
    <w:rsid w:val="00B9514F"/>
    <w:rsid w:val="00BA1088"/>
    <w:rsid w:val="00BA2092"/>
    <w:rsid w:val="00BA5F42"/>
    <w:rsid w:val="00BB309E"/>
    <w:rsid w:val="00BB37D3"/>
    <w:rsid w:val="00BB4DC6"/>
    <w:rsid w:val="00BC2E74"/>
    <w:rsid w:val="00BC7422"/>
    <w:rsid w:val="00BC7DFE"/>
    <w:rsid w:val="00BD06F6"/>
    <w:rsid w:val="00BD0B06"/>
    <w:rsid w:val="00BD1516"/>
    <w:rsid w:val="00BD370E"/>
    <w:rsid w:val="00BD6095"/>
    <w:rsid w:val="00BE1B53"/>
    <w:rsid w:val="00BF0255"/>
    <w:rsid w:val="00BF213E"/>
    <w:rsid w:val="00BF270D"/>
    <w:rsid w:val="00BF7FBC"/>
    <w:rsid w:val="00C01CEB"/>
    <w:rsid w:val="00C10936"/>
    <w:rsid w:val="00C11E6B"/>
    <w:rsid w:val="00C11E9A"/>
    <w:rsid w:val="00C159B7"/>
    <w:rsid w:val="00C159FD"/>
    <w:rsid w:val="00C16F11"/>
    <w:rsid w:val="00C25F1E"/>
    <w:rsid w:val="00C41CD5"/>
    <w:rsid w:val="00C459E5"/>
    <w:rsid w:val="00C46974"/>
    <w:rsid w:val="00C47B52"/>
    <w:rsid w:val="00C539D3"/>
    <w:rsid w:val="00C5559F"/>
    <w:rsid w:val="00C600D5"/>
    <w:rsid w:val="00C6296B"/>
    <w:rsid w:val="00C66F6B"/>
    <w:rsid w:val="00C67F01"/>
    <w:rsid w:val="00C7026F"/>
    <w:rsid w:val="00C70441"/>
    <w:rsid w:val="00C7255B"/>
    <w:rsid w:val="00C8230F"/>
    <w:rsid w:val="00C8350D"/>
    <w:rsid w:val="00C90C24"/>
    <w:rsid w:val="00C91EAE"/>
    <w:rsid w:val="00CA0667"/>
    <w:rsid w:val="00CA2593"/>
    <w:rsid w:val="00CA7560"/>
    <w:rsid w:val="00CB1499"/>
    <w:rsid w:val="00CB2545"/>
    <w:rsid w:val="00CB2572"/>
    <w:rsid w:val="00CB497E"/>
    <w:rsid w:val="00CB7AE5"/>
    <w:rsid w:val="00CB7F79"/>
    <w:rsid w:val="00CC16FB"/>
    <w:rsid w:val="00CD0EBB"/>
    <w:rsid w:val="00CD1586"/>
    <w:rsid w:val="00CD1BF3"/>
    <w:rsid w:val="00CD1DEF"/>
    <w:rsid w:val="00CD1E76"/>
    <w:rsid w:val="00CD318C"/>
    <w:rsid w:val="00CD41F2"/>
    <w:rsid w:val="00CE021D"/>
    <w:rsid w:val="00CE2547"/>
    <w:rsid w:val="00CE746F"/>
    <w:rsid w:val="00CF0B2A"/>
    <w:rsid w:val="00CF0B4E"/>
    <w:rsid w:val="00CF4C0A"/>
    <w:rsid w:val="00CF5C2F"/>
    <w:rsid w:val="00CF6B62"/>
    <w:rsid w:val="00CF6D5C"/>
    <w:rsid w:val="00D01463"/>
    <w:rsid w:val="00D01A05"/>
    <w:rsid w:val="00D024BA"/>
    <w:rsid w:val="00D0704D"/>
    <w:rsid w:val="00D07D38"/>
    <w:rsid w:val="00D141DA"/>
    <w:rsid w:val="00D16FFF"/>
    <w:rsid w:val="00D1747D"/>
    <w:rsid w:val="00D22CCE"/>
    <w:rsid w:val="00D234B7"/>
    <w:rsid w:val="00D241B8"/>
    <w:rsid w:val="00D247D1"/>
    <w:rsid w:val="00D27D7E"/>
    <w:rsid w:val="00D357DC"/>
    <w:rsid w:val="00D37E39"/>
    <w:rsid w:val="00D44816"/>
    <w:rsid w:val="00D523B5"/>
    <w:rsid w:val="00D53B97"/>
    <w:rsid w:val="00D56471"/>
    <w:rsid w:val="00D6073F"/>
    <w:rsid w:val="00D62383"/>
    <w:rsid w:val="00D64D94"/>
    <w:rsid w:val="00D64F0C"/>
    <w:rsid w:val="00D65226"/>
    <w:rsid w:val="00D66CF5"/>
    <w:rsid w:val="00D71DD9"/>
    <w:rsid w:val="00D72C65"/>
    <w:rsid w:val="00D80C51"/>
    <w:rsid w:val="00D80C5A"/>
    <w:rsid w:val="00D8794B"/>
    <w:rsid w:val="00D87986"/>
    <w:rsid w:val="00D90944"/>
    <w:rsid w:val="00D921AF"/>
    <w:rsid w:val="00D929AB"/>
    <w:rsid w:val="00D96E5F"/>
    <w:rsid w:val="00D97A4F"/>
    <w:rsid w:val="00D97ABE"/>
    <w:rsid w:val="00DA0625"/>
    <w:rsid w:val="00DA1DC2"/>
    <w:rsid w:val="00DB298B"/>
    <w:rsid w:val="00DB4645"/>
    <w:rsid w:val="00DB5BFD"/>
    <w:rsid w:val="00DB6232"/>
    <w:rsid w:val="00DD2B52"/>
    <w:rsid w:val="00DD660A"/>
    <w:rsid w:val="00DD69F8"/>
    <w:rsid w:val="00DD76D7"/>
    <w:rsid w:val="00DE0EA0"/>
    <w:rsid w:val="00DE27CB"/>
    <w:rsid w:val="00DE364C"/>
    <w:rsid w:val="00DE3D66"/>
    <w:rsid w:val="00DE437D"/>
    <w:rsid w:val="00DE7025"/>
    <w:rsid w:val="00DF5DB6"/>
    <w:rsid w:val="00DF7364"/>
    <w:rsid w:val="00E03F9F"/>
    <w:rsid w:val="00E04110"/>
    <w:rsid w:val="00E13C49"/>
    <w:rsid w:val="00E14597"/>
    <w:rsid w:val="00E16A24"/>
    <w:rsid w:val="00E20FE7"/>
    <w:rsid w:val="00E2791C"/>
    <w:rsid w:val="00E30205"/>
    <w:rsid w:val="00E338ED"/>
    <w:rsid w:val="00E34983"/>
    <w:rsid w:val="00E37958"/>
    <w:rsid w:val="00E41D52"/>
    <w:rsid w:val="00E42344"/>
    <w:rsid w:val="00E44120"/>
    <w:rsid w:val="00E44CE7"/>
    <w:rsid w:val="00E46FF2"/>
    <w:rsid w:val="00E50BA1"/>
    <w:rsid w:val="00E53F33"/>
    <w:rsid w:val="00E5465E"/>
    <w:rsid w:val="00E5483B"/>
    <w:rsid w:val="00E54B0E"/>
    <w:rsid w:val="00E56DAC"/>
    <w:rsid w:val="00E60D6A"/>
    <w:rsid w:val="00E60DA4"/>
    <w:rsid w:val="00E64738"/>
    <w:rsid w:val="00E67A8E"/>
    <w:rsid w:val="00E70B44"/>
    <w:rsid w:val="00E71223"/>
    <w:rsid w:val="00E720C1"/>
    <w:rsid w:val="00E72445"/>
    <w:rsid w:val="00E731D1"/>
    <w:rsid w:val="00E76203"/>
    <w:rsid w:val="00E7620E"/>
    <w:rsid w:val="00E77E6C"/>
    <w:rsid w:val="00E77F88"/>
    <w:rsid w:val="00E82A76"/>
    <w:rsid w:val="00E859AC"/>
    <w:rsid w:val="00E9015C"/>
    <w:rsid w:val="00E91438"/>
    <w:rsid w:val="00E91970"/>
    <w:rsid w:val="00E929D0"/>
    <w:rsid w:val="00E95576"/>
    <w:rsid w:val="00EA2AD9"/>
    <w:rsid w:val="00EA6220"/>
    <w:rsid w:val="00EA75D4"/>
    <w:rsid w:val="00EB137A"/>
    <w:rsid w:val="00EB48B2"/>
    <w:rsid w:val="00EB4FE7"/>
    <w:rsid w:val="00EB64AC"/>
    <w:rsid w:val="00EB6ABE"/>
    <w:rsid w:val="00EC2047"/>
    <w:rsid w:val="00EC336E"/>
    <w:rsid w:val="00EC673D"/>
    <w:rsid w:val="00EC6998"/>
    <w:rsid w:val="00EC71FF"/>
    <w:rsid w:val="00ED2970"/>
    <w:rsid w:val="00ED6B62"/>
    <w:rsid w:val="00EE132E"/>
    <w:rsid w:val="00EE1C10"/>
    <w:rsid w:val="00EE45F7"/>
    <w:rsid w:val="00EE4C3F"/>
    <w:rsid w:val="00EE5522"/>
    <w:rsid w:val="00EE6486"/>
    <w:rsid w:val="00EF3BEA"/>
    <w:rsid w:val="00EF619F"/>
    <w:rsid w:val="00EF72AD"/>
    <w:rsid w:val="00F00A98"/>
    <w:rsid w:val="00F01F0A"/>
    <w:rsid w:val="00F035D5"/>
    <w:rsid w:val="00F05AE1"/>
    <w:rsid w:val="00F05BC8"/>
    <w:rsid w:val="00F07DDB"/>
    <w:rsid w:val="00F2630F"/>
    <w:rsid w:val="00F26601"/>
    <w:rsid w:val="00F32B5C"/>
    <w:rsid w:val="00F335CF"/>
    <w:rsid w:val="00F41424"/>
    <w:rsid w:val="00F42C4D"/>
    <w:rsid w:val="00F42D04"/>
    <w:rsid w:val="00F438B0"/>
    <w:rsid w:val="00F46A42"/>
    <w:rsid w:val="00F5169F"/>
    <w:rsid w:val="00F5449D"/>
    <w:rsid w:val="00F553CB"/>
    <w:rsid w:val="00F57054"/>
    <w:rsid w:val="00F61527"/>
    <w:rsid w:val="00F632A8"/>
    <w:rsid w:val="00F63CA2"/>
    <w:rsid w:val="00F65702"/>
    <w:rsid w:val="00F67921"/>
    <w:rsid w:val="00F70142"/>
    <w:rsid w:val="00F74B9F"/>
    <w:rsid w:val="00F80330"/>
    <w:rsid w:val="00F837B0"/>
    <w:rsid w:val="00F85799"/>
    <w:rsid w:val="00F86BEC"/>
    <w:rsid w:val="00F87251"/>
    <w:rsid w:val="00F914B8"/>
    <w:rsid w:val="00F920C3"/>
    <w:rsid w:val="00F93D6C"/>
    <w:rsid w:val="00F9515A"/>
    <w:rsid w:val="00F95467"/>
    <w:rsid w:val="00FA24CB"/>
    <w:rsid w:val="00FA37B4"/>
    <w:rsid w:val="00FA39D6"/>
    <w:rsid w:val="00FA4675"/>
    <w:rsid w:val="00FB6E00"/>
    <w:rsid w:val="00FC281E"/>
    <w:rsid w:val="00FC2BA7"/>
    <w:rsid w:val="00FC5379"/>
    <w:rsid w:val="00FC5CB9"/>
    <w:rsid w:val="00FD57FD"/>
    <w:rsid w:val="00FD7289"/>
    <w:rsid w:val="00FE2B35"/>
    <w:rsid w:val="00FF19F9"/>
    <w:rsid w:val="00FF3D4B"/>
    <w:rsid w:val="00FF6767"/>
    <w:rsid w:val="00FF6A7E"/>
    <w:rsid w:val="00FF6FA7"/>
    <w:rsid w:val="2F049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E2645"/>
  <w15:docId w15:val="{112D3E5D-75A6-4530-9784-EE13832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14B4"/>
  </w:style>
  <w:style w:type="paragraph" w:styleId="Nadpis1">
    <w:name w:val="heading 1"/>
    <w:basedOn w:val="Normlny"/>
    <w:next w:val="Normlny"/>
    <w:link w:val="Nadpis1Char"/>
    <w:uiPriority w:val="9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semiHidden/>
    <w:unhideWhenUsed/>
    <w:qFormat/>
    <w:rsid w:val="00BF10F2"/>
    <w:pPr>
      <w:ind w:left="0" w:firstLine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3C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link w:val="NzovChar"/>
    <w:uiPriority w:val="10"/>
    <w:qFormat/>
    <w:rsid w:val="00EE2C1F"/>
    <w:pPr>
      <w:spacing w:after="0"/>
      <w:jc w:val="center"/>
    </w:pPr>
    <w:rPr>
      <w:rFonts w:eastAsia="Calibri"/>
      <w:sz w:val="28"/>
      <w:szCs w:val="28"/>
    </w:rPr>
  </w:style>
  <w:style w:type="character" w:customStyle="1" w:styleId="Nadpis1Char">
    <w:name w:val="Nadpis 1 Char"/>
    <w:basedOn w:val="Predvolenpsmoodseku"/>
    <w:link w:val="Nadpis1"/>
    <w:qFormat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lavikaChar">
    <w:name w:val="Hlavička Char"/>
    <w:basedOn w:val="Predvolenpsmoodseku"/>
    <w:link w:val="Hlavika"/>
    <w:qFormat/>
    <w:rsid w:val="00F75F29"/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F75F29"/>
    <w:rPr>
      <w:rFonts w:ascii="Times New Roman" w:hAnsi="Times New Roman"/>
      <w:sz w:val="24"/>
    </w:rPr>
  </w:style>
  <w:style w:type="character" w:customStyle="1" w:styleId="TextbublinyChar">
    <w:name w:val="Text bubliny Char"/>
    <w:basedOn w:val="Predvolenpsmoodseku"/>
    <w:link w:val="Textbubliny"/>
    <w:qFormat/>
    <w:rsid w:val="00F75F2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Predvolenpsmoodseku"/>
    <w:uiPriority w:val="99"/>
    <w:unhideWhenUsed/>
    <w:rsid w:val="005429D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character" w:customStyle="1" w:styleId="tl4Char">
    <w:name w:val="Štýl4 Char"/>
    <w:uiPriority w:val="99"/>
    <w:qFormat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qFormat/>
    <w:locked/>
    <w:rsid w:val="00461283"/>
    <w:rPr>
      <w:rFonts w:ascii="Times New Roman" w:hAnsi="Times New Roman"/>
      <w:i/>
      <w:iCs/>
      <w:shd w:val="clear" w:color="auto" w:fill="FFFFFF"/>
    </w:rPr>
  </w:style>
  <w:style w:type="character" w:styleId="Odkaznakomentr">
    <w:name w:val="annotation reference"/>
    <w:basedOn w:val="Predvolenpsmoodseku"/>
    <w:unhideWhenUsed/>
    <w:qFormat/>
    <w:rsid w:val="00997EE1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997EE1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qFormat/>
    <w:rsid w:val="00997EE1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qFormat/>
    <w:rsid w:val="00E4164F"/>
    <w:rPr>
      <w:rFonts w:cs="Times New Roman"/>
    </w:rPr>
  </w:style>
  <w:style w:type="character" w:customStyle="1" w:styleId="Nadpis6Char">
    <w:name w:val="Nadpis 6 Char"/>
    <w:basedOn w:val="Predvolenpsmoodseku"/>
    <w:link w:val="Nadpis6"/>
    <w:uiPriority w:val="9"/>
    <w:qFormat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zovChar">
    <w:name w:val="Názov Char"/>
    <w:basedOn w:val="Predvolenpsmoodseku"/>
    <w:link w:val="Nzov"/>
    <w:qFormat/>
    <w:rsid w:val="00EE2C1F"/>
    <w:rPr>
      <w:rFonts w:ascii="Times New Roman" w:eastAsia="Calibri" w:hAnsi="Times New Roman" w:cs="Times New Roman"/>
      <w:sz w:val="28"/>
      <w:szCs w:val="28"/>
      <w:lang w:eastAsia="sk-SK"/>
    </w:rPr>
  </w:style>
  <w:style w:type="character" w:customStyle="1" w:styleId="tl2">
    <w:name w:val="Štýl2"/>
    <w:qFormat/>
    <w:rsid w:val="00EE2C1F"/>
  </w:style>
  <w:style w:type="character" w:customStyle="1" w:styleId="Zstupntext1">
    <w:name w:val="Zástupný text1"/>
    <w:semiHidden/>
    <w:qFormat/>
    <w:rsid w:val="00EE2C1F"/>
    <w:rPr>
      <w:rFonts w:cs="Times New Roman"/>
      <w:color w:val="808080"/>
    </w:rPr>
  </w:style>
  <w:style w:type="character" w:customStyle="1" w:styleId="CharChar1">
    <w:name w:val="Char Char1"/>
    <w:qFormat/>
    <w:locked/>
    <w:rsid w:val="00EE2C1F"/>
    <w:rPr>
      <w:sz w:val="24"/>
      <w:szCs w:val="24"/>
      <w:lang w:val="sk-SK" w:eastAsia="sk-SK" w:bidi="ar-SA"/>
    </w:rPr>
  </w:style>
  <w:style w:type="character" w:customStyle="1" w:styleId="PlaceholderText1">
    <w:name w:val="Placeholder Text1"/>
    <w:semiHidden/>
    <w:qFormat/>
    <w:rsid w:val="00EE2C1F"/>
    <w:rPr>
      <w:rFonts w:cs="Times New Roman"/>
      <w:color w:val="808080"/>
    </w:rPr>
  </w:style>
  <w:style w:type="character" w:customStyle="1" w:styleId="PredformtovanHTMLChar">
    <w:name w:val="Predformátované HTML Char"/>
    <w:basedOn w:val="Predvolenpsmoodseku"/>
    <w:link w:val="PredformtovanHTML"/>
    <w:qFormat/>
    <w:rsid w:val="00EE2C1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drazky1levChar">
    <w:name w:val="odrazky 1.lev Char"/>
    <w:link w:val="1levodr"/>
    <w:qFormat/>
    <w:locked/>
    <w:rsid w:val="00EE2C1F"/>
  </w:style>
  <w:style w:type="character" w:customStyle="1" w:styleId="ListParagraphChar">
    <w:name w:val="List Paragraph Char"/>
    <w:link w:val="Odsekzoznamu3"/>
    <w:qFormat/>
    <w:locked/>
    <w:rsid w:val="00EE2C1F"/>
  </w:style>
  <w:style w:type="character" w:customStyle="1" w:styleId="ZkladntextChar">
    <w:name w:val="Základný text Char"/>
    <w:basedOn w:val="Predvolenpsmoodseku"/>
    <w:link w:val="Zkladntext"/>
    <w:qFormat/>
    <w:rsid w:val="00EE2C1F"/>
    <w:rPr>
      <w:rFonts w:ascii="Arial" w:eastAsia="Times New Roman" w:hAnsi="Arial" w:cs="Times New Roman"/>
      <w:szCs w:val="20"/>
    </w:rPr>
  </w:style>
  <w:style w:type="character" w:customStyle="1" w:styleId="F2-ZkladnTextChar">
    <w:name w:val="F2-ZákladnýText Char"/>
    <w:qFormat/>
    <w:locked/>
    <w:rsid w:val="00EE2C1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t">
    <w:name w:val="st"/>
    <w:qFormat/>
    <w:rsid w:val="00EE2C1F"/>
  </w:style>
  <w:style w:type="character" w:customStyle="1" w:styleId="Zdraznn">
    <w:name w:val="Zdůraznění"/>
    <w:uiPriority w:val="20"/>
    <w:qFormat/>
    <w:rsid w:val="00EE2C1F"/>
    <w:rPr>
      <w:i/>
      <w:iCs/>
    </w:rPr>
  </w:style>
  <w:style w:type="character" w:customStyle="1" w:styleId="address">
    <w:name w:val="address"/>
    <w:qFormat/>
    <w:rsid w:val="00EE2C1F"/>
  </w:style>
  <w:style w:type="character" w:customStyle="1" w:styleId="fax">
    <w:name w:val="fax"/>
    <w:qFormat/>
    <w:rsid w:val="00EE2C1F"/>
  </w:style>
  <w:style w:type="character" w:customStyle="1" w:styleId="mail">
    <w:name w:val="mail"/>
    <w:qFormat/>
    <w:rsid w:val="00EE2C1F"/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link w:val="ZkladntextChar"/>
    <w:rsid w:val="00EE2C1F"/>
    <w:pPr>
      <w:spacing w:before="60" w:after="60"/>
      <w:jc w:val="left"/>
    </w:pPr>
    <w:rPr>
      <w:rFonts w:ascii="Arial" w:hAnsi="Arial"/>
      <w:sz w:val="22"/>
      <w:szCs w:val="20"/>
    </w:rPr>
  </w:style>
  <w:style w:type="paragraph" w:styleId="Zoznam">
    <w:name w:val="List"/>
    <w:basedOn w:val="Normlny"/>
    <w:rsid w:val="00EE2C1F"/>
    <w:pPr>
      <w:spacing w:after="0"/>
      <w:ind w:left="283" w:hanging="283"/>
    </w:pPr>
    <w:rPr>
      <w:rFonts w:eastAsia="Calib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y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y"/>
    <w:qFormat/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paragraph" w:styleId="Pta">
    <w:name w:val="footer"/>
    <w:basedOn w:val="Normlny"/>
    <w:link w:val="PtaChar"/>
    <w:uiPriority w:val="99"/>
    <w:unhideWhenUsed/>
    <w:rsid w:val="00F75F29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y"/>
    <w:link w:val="TextbublinyChar"/>
    <w:unhideWhenUsed/>
    <w:qFormat/>
    <w:rsid w:val="00F75F29"/>
    <w:pPr>
      <w:spacing w:after="0"/>
    </w:pPr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</w:pPr>
    <w:rPr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0E1FB2"/>
    <w:pPr>
      <w:tabs>
        <w:tab w:val="right" w:leader="dot" w:pos="9062"/>
      </w:tabs>
      <w:spacing w:after="100"/>
    </w:p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997EE1"/>
    <w:pPr>
      <w:tabs>
        <w:tab w:val="num" w:pos="0"/>
      </w:tabs>
      <w:ind w:left="357" w:hanging="357"/>
    </w:pPr>
  </w:style>
  <w:style w:type="paragraph" w:styleId="Obsah2">
    <w:name w:val="toc 2"/>
    <w:basedOn w:val="Normlny"/>
    <w:next w:val="Normlny"/>
    <w:autoRedefine/>
    <w:uiPriority w:val="39"/>
    <w:unhideWhenUsed/>
    <w:rsid w:val="00BD6095"/>
    <w:pPr>
      <w:tabs>
        <w:tab w:val="left" w:pos="660"/>
        <w:tab w:val="right" w:leader="dot" w:pos="9062"/>
      </w:tabs>
      <w:spacing w:after="100"/>
      <w:ind w:left="240"/>
    </w:pPr>
    <w:rPr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uiPriority w:val="99"/>
    <w:qFormat/>
    <w:rsid w:val="00461283"/>
    <w:pPr>
      <w:numPr>
        <w:numId w:val="1"/>
      </w:numPr>
      <w:tabs>
        <w:tab w:val="left" w:pos="993"/>
      </w:tabs>
      <w:spacing w:after="0" w:line="288" w:lineRule="auto"/>
    </w:pPr>
    <w:rPr>
      <w:rFonts w:ascii="Arial" w:eastAsia="Calibri" w:hAnsi="Arial"/>
      <w:sz w:val="18"/>
      <w:szCs w:val="20"/>
    </w:rPr>
  </w:style>
  <w:style w:type="paragraph" w:styleId="Zarkazkladnhotextu2">
    <w:name w:val="Body Text Indent 2"/>
    <w:basedOn w:val="Normlny"/>
    <w:link w:val="Zarkazkladnhotextu2Char"/>
    <w:semiHidden/>
    <w:qFormat/>
    <w:rsid w:val="00461283"/>
    <w:pPr>
      <w:spacing w:after="120" w:line="480" w:lineRule="auto"/>
      <w:ind w:left="283"/>
      <w:jc w:val="left"/>
    </w:pPr>
    <w:rPr>
      <w:rFonts w:ascii="Calibri" w:eastAsia="Calibri" w:hAnsi="Calibri"/>
      <w:sz w:val="20"/>
      <w:szCs w:val="20"/>
    </w:rPr>
  </w:style>
  <w:style w:type="paragraph" w:customStyle="1" w:styleId="Bodytext50">
    <w:name w:val="Body text (5)"/>
    <w:basedOn w:val="Normlny"/>
    <w:link w:val="Bodytext5"/>
    <w:qFormat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997E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qFormat/>
    <w:rsid w:val="00997EE1"/>
    <w:rPr>
      <w:b/>
      <w:bCs/>
    </w:rPr>
  </w:style>
  <w:style w:type="paragraph" w:styleId="Bezriadkovania">
    <w:name w:val="No Spacing"/>
    <w:uiPriority w:val="1"/>
    <w:qFormat/>
    <w:rsid w:val="00F864BD"/>
    <w:rPr>
      <w:rFonts w:cs="Calibri"/>
      <w:sz w:val="20"/>
      <w:szCs w:val="20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tabs>
        <w:tab w:val="left" w:pos="426"/>
      </w:tabs>
      <w:spacing w:before="480" w:after="240"/>
      <w:jc w:val="left"/>
      <w:outlineLvl w:val="0"/>
    </w:pPr>
    <w:rPr>
      <w:rFonts w:ascii="Tahoma" w:hAnsi="Tahoma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numId w:val="12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tabs>
        <w:tab w:val="left" w:pos="851"/>
      </w:tabs>
    </w:pPr>
  </w:style>
  <w:style w:type="paragraph" w:customStyle="1" w:styleId="Default">
    <w:name w:val="Default"/>
    <w:qFormat/>
    <w:rsid w:val="0069168B"/>
    <w:rPr>
      <w:rFonts w:ascii="Arial" w:eastAsia="Calibri" w:hAnsi="Arial" w:cs="Arial"/>
      <w:color w:val="000000"/>
      <w:lang w:val="en-US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6"/>
      </w:numPr>
      <w:tabs>
        <w:tab w:val="left" w:pos="360"/>
      </w:tabs>
      <w:spacing w:after="0"/>
      <w:ind w:left="360"/>
      <w:jc w:val="left"/>
    </w:pPr>
    <w:rPr>
      <w:rFonts w:ascii="Arial" w:hAnsi="Arial" w:cs="Arial"/>
      <w:b/>
      <w:bCs/>
      <w:smallCaps/>
      <w:color w:val="2E74B5"/>
      <w:sz w:val="16"/>
    </w:rPr>
  </w:style>
  <w:style w:type="paragraph" w:styleId="PredformtovanHTML">
    <w:name w:val="HTML Preformatted"/>
    <w:basedOn w:val="Normlny"/>
    <w:link w:val="PredformtovanHTMLChar"/>
    <w:qFormat/>
    <w:rsid w:val="00EE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1levodr">
    <w:name w:val="1.lev odr."/>
    <w:basedOn w:val="Normlny"/>
    <w:link w:val="odrazky1levChar"/>
    <w:qFormat/>
    <w:rsid w:val="00EE2C1F"/>
    <w:pPr>
      <w:spacing w:after="0"/>
      <w:ind w:left="720" w:hanging="680"/>
      <w:contextualSpacing/>
    </w:pPr>
    <w:rPr>
      <w:rFonts w:asciiTheme="minorHAnsi" w:hAnsiTheme="minorHAnsi"/>
      <w:sz w:val="22"/>
    </w:rPr>
  </w:style>
  <w:style w:type="paragraph" w:customStyle="1" w:styleId="Odsekzoznamu3">
    <w:name w:val="Odsek zoznamu3"/>
    <w:basedOn w:val="Normlny"/>
    <w:link w:val="ListParagraphChar"/>
    <w:qFormat/>
    <w:rsid w:val="00EE2C1F"/>
    <w:pPr>
      <w:spacing w:after="0"/>
      <w:ind w:left="720" w:hanging="680"/>
    </w:pPr>
    <w:rPr>
      <w:rFonts w:asciiTheme="minorHAnsi" w:hAnsiTheme="minorHAnsi"/>
      <w:sz w:val="22"/>
    </w:rPr>
  </w:style>
  <w:style w:type="paragraph" w:customStyle="1" w:styleId="F2-ZkladnText">
    <w:name w:val="F2-ZákladnýText"/>
    <w:basedOn w:val="Normlny"/>
    <w:qFormat/>
    <w:rsid w:val="00EE2C1F"/>
    <w:pPr>
      <w:spacing w:after="0"/>
    </w:pPr>
    <w:rPr>
      <w:szCs w:val="20"/>
    </w:rPr>
  </w:style>
  <w:style w:type="paragraph" w:styleId="Revzia">
    <w:name w:val="Revision"/>
    <w:uiPriority w:val="99"/>
    <w:semiHidden/>
    <w:qFormat/>
    <w:rsid w:val="00925DFB"/>
  </w:style>
  <w:style w:type="paragraph" w:customStyle="1" w:styleId="Obsahtabulky">
    <w:name w:val="Obsah tabulky"/>
    <w:basedOn w:val="Normlny"/>
    <w:qFormat/>
    <w:pPr>
      <w:widowControl w:val="0"/>
      <w:suppressLineNumbers/>
    </w:pPr>
  </w:style>
  <w:style w:type="table" w:styleId="Mriekatabuky">
    <w:name w:val="Table Grid"/>
    <w:basedOn w:val="Normlnatabuka"/>
    <w:uiPriority w:val="39"/>
    <w:rsid w:val="00A14E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EE2C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21C85"/>
    <w:rPr>
      <w:color w:val="0563C1" w:themeColor="hyperlink"/>
      <w:u w:val="single"/>
    </w:rPr>
  </w:style>
  <w:style w:type="character" w:styleId="Odkaznapoznmkupodiarou">
    <w:name w:val="footnote reference"/>
    <w:rsid w:val="008520C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20C2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20C2"/>
    <w:rPr>
      <w:rFonts w:ascii="Times New Roman" w:hAnsi="Times New Roman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1240C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F8676C"/>
  </w:style>
  <w:style w:type="character" w:customStyle="1" w:styleId="Nadpis4Char">
    <w:name w:val="Nadpis 4 Char"/>
    <w:basedOn w:val="Predvolenpsmoodseku"/>
    <w:link w:val="Nadpis4"/>
    <w:uiPriority w:val="9"/>
    <w:semiHidden/>
    <w:rsid w:val="00783CF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Normlnywebov">
    <w:name w:val="Normal (Web)"/>
    <w:basedOn w:val="Normlny"/>
    <w:uiPriority w:val="99"/>
    <w:semiHidden/>
    <w:unhideWhenUsed/>
    <w:rsid w:val="005925AD"/>
    <w:pPr>
      <w:spacing w:before="100" w:beforeAutospacing="1" w:after="100" w:afterAutospacing="1"/>
      <w:jc w:val="left"/>
    </w:pPr>
  </w:style>
  <w:style w:type="character" w:customStyle="1" w:styleId="Zmienka1">
    <w:name w:val="Zmienka1"/>
    <w:basedOn w:val="Predvolenpsmoodseku"/>
    <w:uiPriority w:val="99"/>
    <w:unhideWhenUsed/>
    <w:rsid w:val="006E098A"/>
    <w:rPr>
      <w:color w:val="2B579A"/>
      <w:shd w:val="clear" w:color="auto" w:fill="E1DFDD"/>
    </w:rPr>
  </w:style>
  <w:style w:type="paragraph" w:customStyle="1" w:styleId="pf0">
    <w:name w:val="pf0"/>
    <w:basedOn w:val="Normlny"/>
    <w:rsid w:val="007E6503"/>
    <w:pPr>
      <w:spacing w:before="100" w:beforeAutospacing="1" w:after="100" w:afterAutospacing="1"/>
      <w:jc w:val="left"/>
    </w:pPr>
  </w:style>
  <w:style w:type="character" w:customStyle="1" w:styleId="cf01">
    <w:name w:val="cf01"/>
    <w:basedOn w:val="Predvolenpsmoodseku"/>
    <w:rsid w:val="007E6503"/>
    <w:rPr>
      <w:rFonts w:ascii="Segoe UI" w:hAnsi="Segoe UI" w:cs="Segoe UI" w:hint="default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</w:tblPr>
  </w:style>
  <w:style w:type="table" w:customStyle="1" w:styleId="3">
    <w:name w:val="3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f11">
    <w:name w:val="cf11"/>
    <w:basedOn w:val="Predvolenpsmoodseku"/>
    <w:rsid w:val="00506FD7"/>
    <w:rPr>
      <w:rFonts w:ascii="Segoe UI" w:hAnsi="Segoe UI" w:cs="Segoe UI" w:hint="default"/>
    </w:rPr>
  </w:style>
  <w:style w:type="character" w:customStyle="1" w:styleId="cf31">
    <w:name w:val="cf31"/>
    <w:basedOn w:val="Predvolenpsmoodseku"/>
    <w:rsid w:val="00506FD7"/>
    <w:rPr>
      <w:rFonts w:ascii="Segoe UI" w:hAnsi="Segoe UI" w:cs="Segoe UI" w:hint="default"/>
      <w:shd w:val="clear" w:color="auto" w:fill="FFFFFF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64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391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65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www.slov-lex.sk/ezbierky-fe/pravne-predpisy/SK/ZZ/2015/343/" TargetMode="External"/><Relationship Id="rId21" Type="http://schemas.openxmlformats.org/officeDocument/2006/relationships/hyperlink" Target="https://www.slov-lex.sk/ezbierky-fe/pravne-predpisy/SK/ZZ/2015/343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../../../../AppData/Local/Microsoft/AppData/Local/Microsoft/Windows/AppData/Local/Microsoft/AppData/Local/Microsoft/AppData/WINNT/Profiles/Mistrikova/Temporary%20Internet%20Files/OLK21/ZMOS-CMYK_big.gif" TargetMode="External"/><Relationship Id="rId25" Type="http://schemas.openxmlformats.org/officeDocument/2006/relationships/hyperlink" Target="https://www.slov-lex.sk/ezbierky-fe/pravne-predpisy/SK/ZZ/2015/343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s://www.slov-lex.sk/ezbierky-fe/pravne-predpisy/SK/ZZ/2015/343/" TargetMode="External"/><Relationship Id="rId29" Type="http://schemas.openxmlformats.org/officeDocument/2006/relationships/hyperlink" Target="https://www.financnasprava.sk/sk/elektronicke-sluzby/verejne-sluzby/zoznamy/detail/_3ae2281c-3b96-40d9-86c3-af1d00cfb1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planobnovy.sk/realizacia/dokumenty/" TargetMode="External"/><Relationship Id="rId32" Type="http://schemas.openxmlformats.org/officeDocument/2006/relationships/hyperlink" Target="https://www.slov-lex.sk/ezbierky-fe/pravne-predpisy/SK/ZZ/2015/343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eurofondy.gov.sk/dokumenty-a-publikacie/metodicke-dokumenty/" TargetMode="External"/><Relationship Id="rId28" Type="http://schemas.openxmlformats.org/officeDocument/2006/relationships/hyperlink" Target="https://www.slov-lex.sk/ezbierky/pravne-predpisy/SK/ZZ/2021/544/20220101" TargetMode="External"/><Relationship Id="rId36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19" Type="http://schemas.openxmlformats.org/officeDocument/2006/relationships/image" Target="media/image10.png"/><Relationship Id="rId31" Type="http://schemas.openxmlformats.org/officeDocument/2006/relationships/hyperlink" Target="https://eurofondy.gov.sk/wp-content/uploads/2023/10/Metodicke-usmernenie-k-uplatnovaniu-zasady-DNSH-verzia-1.1.z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slov-lex.sk/ezbierky-fe/pravne-predpisy/SK/ZZ/2015/343/" TargetMode="External"/><Relationship Id="rId27" Type="http://schemas.openxmlformats.org/officeDocument/2006/relationships/hyperlink" Target="https://www.slov-lex.sk/ezbierky-fe/pravne-predpisy/SK/ZZ/2015/343/" TargetMode="External"/><Relationship Id="rId30" Type="http://schemas.openxmlformats.org/officeDocument/2006/relationships/hyperlink" Target="https://www.slov-lex.sk/ezbierky-fe/pravne-predpisy/SK/ZZ/2015/343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ofondy.gov.sk/dokumenty-a-publikacie/metodicke-dokumenty" TargetMode="External"/><Relationship Id="rId2" Type="http://schemas.openxmlformats.org/officeDocument/2006/relationships/hyperlink" Target="https://www.slov-lex.sk/pravne-predpisy/SK/ZZ/2023/481/20240101" TargetMode="External"/><Relationship Id="rId1" Type="http://schemas.openxmlformats.org/officeDocument/2006/relationships/hyperlink" Target="https://www.uvo.gov.sk/metodika-vzdelavanie/tematicke-materialy/pripravne-trhove-konzultac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3A9C618CCA46BC9EC89A5A2CEEA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AD2F7-0C28-40A1-A4E7-C45CDF5679DC}"/>
      </w:docPartPr>
      <w:docPartBody>
        <w:p w:rsidR="0064429A" w:rsidRDefault="006442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EDF"/>
    <w:rsid w:val="0009401D"/>
    <w:rsid w:val="000944D3"/>
    <w:rsid w:val="000C57AC"/>
    <w:rsid w:val="000D327A"/>
    <w:rsid w:val="000F4DED"/>
    <w:rsid w:val="00125478"/>
    <w:rsid w:val="0012574C"/>
    <w:rsid w:val="00145079"/>
    <w:rsid w:val="001B3F0F"/>
    <w:rsid w:val="001F75F3"/>
    <w:rsid w:val="0021263C"/>
    <w:rsid w:val="00216B40"/>
    <w:rsid w:val="00224D93"/>
    <w:rsid w:val="002329E8"/>
    <w:rsid w:val="002B31D8"/>
    <w:rsid w:val="002D652F"/>
    <w:rsid w:val="002E5FDF"/>
    <w:rsid w:val="003251B6"/>
    <w:rsid w:val="00342DD6"/>
    <w:rsid w:val="00365958"/>
    <w:rsid w:val="00393A6D"/>
    <w:rsid w:val="003A4B11"/>
    <w:rsid w:val="003B5E5C"/>
    <w:rsid w:val="00414478"/>
    <w:rsid w:val="004502A0"/>
    <w:rsid w:val="004E3334"/>
    <w:rsid w:val="00545BC0"/>
    <w:rsid w:val="005837BC"/>
    <w:rsid w:val="005F0CD4"/>
    <w:rsid w:val="00621747"/>
    <w:rsid w:val="0063554A"/>
    <w:rsid w:val="00643B7C"/>
    <w:rsid w:val="0064429A"/>
    <w:rsid w:val="006D2037"/>
    <w:rsid w:val="00710726"/>
    <w:rsid w:val="00751CE2"/>
    <w:rsid w:val="007546D7"/>
    <w:rsid w:val="00767DDF"/>
    <w:rsid w:val="007B4769"/>
    <w:rsid w:val="007E13AD"/>
    <w:rsid w:val="007E1B5C"/>
    <w:rsid w:val="0082615A"/>
    <w:rsid w:val="00862AF5"/>
    <w:rsid w:val="00884CAF"/>
    <w:rsid w:val="008A6B6F"/>
    <w:rsid w:val="008E74F8"/>
    <w:rsid w:val="0092757F"/>
    <w:rsid w:val="00973587"/>
    <w:rsid w:val="009A02F7"/>
    <w:rsid w:val="009B6438"/>
    <w:rsid w:val="009F5673"/>
    <w:rsid w:val="00A415E3"/>
    <w:rsid w:val="00A47888"/>
    <w:rsid w:val="00A71999"/>
    <w:rsid w:val="00AB23D1"/>
    <w:rsid w:val="00B67E15"/>
    <w:rsid w:val="00BA531B"/>
    <w:rsid w:val="00BB2562"/>
    <w:rsid w:val="00BE07D6"/>
    <w:rsid w:val="00C56658"/>
    <w:rsid w:val="00C569E2"/>
    <w:rsid w:val="00CC1691"/>
    <w:rsid w:val="00D2580A"/>
    <w:rsid w:val="00D27B85"/>
    <w:rsid w:val="00E15EDF"/>
    <w:rsid w:val="00E30586"/>
    <w:rsid w:val="00E94057"/>
    <w:rsid w:val="00EB3A0E"/>
    <w:rsid w:val="00EB5E4D"/>
    <w:rsid w:val="00F03B94"/>
    <w:rsid w:val="00F21707"/>
    <w:rsid w:val="00F6620D"/>
    <w:rsid w:val="00FA012C"/>
    <w:rsid w:val="00FA71FD"/>
    <w:rsid w:val="00FC40E5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HMop9xDDPKrzO/rURBRoikxdg==">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OAByITFqM0ZMaDZ3UFhxUjZEeXVfRFlDZFptUTJJSnYtdWhR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ABB3DE-E13C-40E9-A04B-5DF4981B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Links>
    <vt:vector size="636" baseType="variant">
      <vt:variant>
        <vt:i4>2359384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_heading=h.3rdcrjn</vt:lpwstr>
      </vt:variant>
      <vt:variant>
        <vt:i4>2621496</vt:i4>
      </vt:variant>
      <vt:variant>
        <vt:i4>384</vt:i4>
      </vt:variant>
      <vt:variant>
        <vt:i4>0</vt:i4>
      </vt:variant>
      <vt:variant>
        <vt:i4>5</vt:i4>
      </vt:variant>
      <vt:variant>
        <vt:lpwstr>https://www.slov-lex.sk/pravne-predpisy/SK/ZZ/2015/343/20230601.html</vt:lpwstr>
      </vt:variant>
      <vt:variant>
        <vt:lpwstr>paragraf-112:~:text=vyhodnotenie%20splnenia%20podmienok%20%C3%BA%C4%8Dasti%20a%20vyhodnotenie%20pon%C3%BAk%20z%20h%C4%BEadiska%20splnenia%20po%C5%BEiadaviek%20na%20predmet%20z%C3%A1kazky%20sa%20uskuto%C4%8Dn%C3%AD%20po%20vyhodnoten%C3%AD%20pon%C3%BAk%20na%20z%C3%A1klade%20krit%C3%A9ri%C3%AD%20na%20vyhodnotenie%20pon%C3%BAk.</vt:lpwstr>
      </vt:variant>
      <vt:variant>
        <vt:i4>196686</vt:i4>
      </vt:variant>
      <vt:variant>
        <vt:i4>381</vt:i4>
      </vt:variant>
      <vt:variant>
        <vt:i4>0</vt:i4>
      </vt:variant>
      <vt:variant>
        <vt:i4>5</vt:i4>
      </vt:variant>
      <vt:variant>
        <vt:lpwstr>https://www.slov-lex.sk/pravne-predpisy/SK/ZZ/2015/343/20210802.html</vt:lpwstr>
      </vt:variant>
      <vt:variant>
        <vt:lpwstr>paragraf-32.odsek-1.pismeno-e</vt:lpwstr>
      </vt:variant>
      <vt:variant>
        <vt:i4>6946928</vt:i4>
      </vt:variant>
      <vt:variant>
        <vt:i4>378</vt:i4>
      </vt:variant>
      <vt:variant>
        <vt:i4>0</vt:i4>
      </vt:variant>
      <vt:variant>
        <vt:i4>5</vt:i4>
      </vt:variant>
      <vt:variant>
        <vt:lpwstr>https://www.slov-lex.sk/pravne-predpisy/SK/ZZ/2015/343/20210802.html</vt:lpwstr>
      </vt:variant>
      <vt:variant>
        <vt:lpwstr>paragraf-34.odsek-3</vt:lpwstr>
      </vt:variant>
      <vt:variant>
        <vt:i4>1572864</vt:i4>
      </vt:variant>
      <vt:variant>
        <vt:i4>375</vt:i4>
      </vt:variant>
      <vt:variant>
        <vt:i4>0</vt:i4>
      </vt:variant>
      <vt:variant>
        <vt:i4>5</vt:i4>
      </vt:variant>
      <vt:variant>
        <vt:lpwstr>https://www.slov-lex.sk/pravne-predpisy/SK/ZZ/2015/343/20210802.html</vt:lpwstr>
      </vt:variant>
      <vt:variant>
        <vt:lpwstr>paragraf-114.odsek-1</vt:lpwstr>
      </vt:variant>
      <vt:variant>
        <vt:i4>6815795</vt:i4>
      </vt:variant>
      <vt:variant>
        <vt:i4>372</vt:i4>
      </vt:variant>
      <vt:variant>
        <vt:i4>0</vt:i4>
      </vt:variant>
      <vt:variant>
        <vt:i4>5</vt:i4>
      </vt:variant>
      <vt:variant>
        <vt:lpwstr>https://www.slov-lex.sk/pravne-predpisy/SK/ZZ/2015/343/20210802.html</vt:lpwstr>
      </vt:variant>
      <vt:variant>
        <vt:lpwstr>paragraf-39</vt:lpwstr>
      </vt:variant>
      <vt:variant>
        <vt:i4>1572864</vt:i4>
      </vt:variant>
      <vt:variant>
        <vt:i4>369</vt:i4>
      </vt:variant>
      <vt:variant>
        <vt:i4>0</vt:i4>
      </vt:variant>
      <vt:variant>
        <vt:i4>5</vt:i4>
      </vt:variant>
      <vt:variant>
        <vt:lpwstr>https://www.slov-lex.sk/pravne-predpisy/SK/ZZ/2015/343/20210802.html</vt:lpwstr>
      </vt:variant>
      <vt:variant>
        <vt:lpwstr>paragraf-114.odsek-1</vt:lpwstr>
      </vt:variant>
      <vt:variant>
        <vt:i4>6815795</vt:i4>
      </vt:variant>
      <vt:variant>
        <vt:i4>366</vt:i4>
      </vt:variant>
      <vt:variant>
        <vt:i4>0</vt:i4>
      </vt:variant>
      <vt:variant>
        <vt:i4>5</vt:i4>
      </vt:variant>
      <vt:variant>
        <vt:lpwstr>https://www.slov-lex.sk/pravne-predpisy/SK/ZZ/2015/343/20210802.html</vt:lpwstr>
      </vt:variant>
      <vt:variant>
        <vt:lpwstr>paragraf-39</vt:lpwstr>
      </vt:variant>
      <vt:variant>
        <vt:i4>2031694</vt:i4>
      </vt:variant>
      <vt:variant>
        <vt:i4>363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:~:text=Ak%20v%20odseku,dolo%C5%BEen%C3%BDm%20%C4%8Destn%C3%BDm%20vyhl%C3%A1sen%C3%ADm.</vt:lpwstr>
      </vt:variant>
      <vt:variant>
        <vt:i4>4849669</vt:i4>
      </vt:variant>
      <vt:variant>
        <vt:i4>360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:~:text=Uch%C3%A1dza%C4%8D%20alebo%20z%C3%A1ujemca%20m%C3%B4%C5%BEe%20na%20preuk%C3%A1zanie%20technickej,d%C3%B4vodov%20na%20vyl%C3%BA%C4%8Denie%20pod%C4%BEa%20%C2%A7%2040%20ods.%208.</vt:lpwstr>
      </vt:variant>
      <vt:variant>
        <vt:i4>1245204</vt:i4>
      </vt:variant>
      <vt:variant>
        <vt:i4>357</vt:i4>
      </vt:variant>
      <vt:variant>
        <vt:i4>0</vt:i4>
      </vt:variant>
      <vt:variant>
        <vt:i4>5</vt:i4>
      </vt:variant>
      <vt:variant>
        <vt:lpwstr>https://verejnyportal.sksi.sk/search</vt:lpwstr>
      </vt:variant>
      <vt:variant>
        <vt:lpwstr/>
      </vt:variant>
      <vt:variant>
        <vt:i4>7667832</vt:i4>
      </vt:variant>
      <vt:variant>
        <vt:i4>354</vt:i4>
      </vt:variant>
      <vt:variant>
        <vt:i4>0</vt:i4>
      </vt:variant>
      <vt:variant>
        <vt:i4>5</vt:i4>
      </vt:variant>
      <vt:variant>
        <vt:lpwstr>https://www.slov-lex.sk/pravne-predpisy/SK/ZZ/1961/135/</vt:lpwstr>
      </vt:variant>
      <vt:variant>
        <vt:lpwstr>:~:text=Pozemn%C3%A9%20komunik%C3%A1cie%20sa,%C3%BA%C4%8Delov%C3%A9%20cesty.</vt:lpwstr>
      </vt:variant>
      <vt:variant>
        <vt:i4>8323130</vt:i4>
      </vt:variant>
      <vt:variant>
        <vt:i4>351</vt:i4>
      </vt:variant>
      <vt:variant>
        <vt:i4>0</vt:i4>
      </vt:variant>
      <vt:variant>
        <vt:i4>5</vt:i4>
      </vt:variant>
      <vt:variant>
        <vt:lpwstr>https://www.slov-lex.sk/pravne-predpisy/SK/ZZ/2015/343/20220401.html</vt:lpwstr>
      </vt:variant>
      <vt:variant>
        <vt:lpwstr>:~:text=uch%C3%A1dza%C4%8Dom%2C%20ktor%C3%BD%20m%C3%A1%20povinnos%C5%A5%20zapisova%C5%A5%20sa%20do%20registra%20partnerov%20verejn%C3%A9ho%20sektora33)%20a%20ktor%C3%A9ho%20kone%C4%8Dn%C3%BDm%20u%C5%BE%C3%ADvate%C4%BEom%20v%C3%BDhod%20zap%C3%ADsan%C3%BDm%20v%20registri%20partnerov%20verejn%C3%A9ho%20sektora%20je</vt:lpwstr>
      </vt:variant>
      <vt:variant>
        <vt:i4>8323130</vt:i4>
      </vt:variant>
      <vt:variant>
        <vt:i4>348</vt:i4>
      </vt:variant>
      <vt:variant>
        <vt:i4>0</vt:i4>
      </vt:variant>
      <vt:variant>
        <vt:i4>5</vt:i4>
      </vt:variant>
      <vt:variant>
        <vt:lpwstr>https://www.slov-lex.sk/pravne-predpisy/SK/ZZ/2015/343/20220401.html</vt:lpwstr>
      </vt:variant>
      <vt:variant>
        <vt:lpwstr>:~:text=uch%C3%A1dza%C4%8Dom%2C%20ktor%C3%BD%20m%C3%A1%20povinnos%C5%A5%20zapisova%C5%A5%20sa%20do%20registra%20partnerov%20verejn%C3%A9ho%20sektora33)%20a%20ktor%C3%A9ho%20kone%C4%8Dn%C3%BDm%20u%C5%BE%C3%ADvate%C4%BEom%20v%C3%BDhod%20zap%C3%ADsan%C3%BDm%20v%20registri%20partnerov%20verejn%C3%A9ho%20sektora%20je</vt:lpwstr>
      </vt:variant>
      <vt:variant>
        <vt:i4>8257577</vt:i4>
      </vt:variant>
      <vt:variant>
        <vt:i4>345</vt:i4>
      </vt:variant>
      <vt:variant>
        <vt:i4>0</vt:i4>
      </vt:variant>
      <vt:variant>
        <vt:i4>5</vt:i4>
      </vt:variant>
      <vt:variant>
        <vt:lpwstr>https://www.slov-lex.sk/pravne-predpisy/SK/ZZ/2016/315/20191101</vt:lpwstr>
      </vt:variant>
      <vt:variant>
        <vt:lpwstr/>
      </vt:variant>
      <vt:variant>
        <vt:i4>1114185</vt:i4>
      </vt:variant>
      <vt:variant>
        <vt:i4>342</vt:i4>
      </vt:variant>
      <vt:variant>
        <vt:i4>0</vt:i4>
      </vt:variant>
      <vt:variant>
        <vt:i4>5</vt:i4>
      </vt:variant>
      <vt:variant>
        <vt:lpwstr>https://www.slov-lex.sk/pravne-predpisy/SK/ZZ/2015/343/20220401.html</vt:lpwstr>
      </vt:variant>
      <vt:variant>
        <vt:lpwstr>:~:text=Verejn%C3%BD%20obstar%C3%A1vate%C4%BE%20a%20obstar%C3%A1vate%C4%BE%20s%C3%BA%20povinn%C3%AD%20umo%C5%BEni%C5%A5,a%20to%20v%20rozsahu%20pod%C4%BEa%20predch%C3%A1dzaj%C3%BAcej%20vety.</vt:lpwstr>
      </vt:variant>
      <vt:variant>
        <vt:i4>8126491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_heading=h.43ky6rz</vt:lpwstr>
      </vt:variant>
      <vt:variant>
        <vt:i4>6881385</vt:i4>
      </vt:variant>
      <vt:variant>
        <vt:i4>336</vt:i4>
      </vt:variant>
      <vt:variant>
        <vt:i4>0</vt:i4>
      </vt:variant>
      <vt:variant>
        <vt:i4>5</vt:i4>
      </vt:variant>
      <vt:variant>
        <vt:lpwstr>https://www.slov-lex.sk/pravne-predpisy/SK/ZZ/2015/343/20220401.html</vt:lpwstr>
      </vt:variant>
      <vt:variant>
        <vt:lpwstr>:~:text=Uch%C3%A1dza%C4%8D%20m%C3%B4%C5%BEe%20v%20ponuke%20predlo%C5%BEi%C5%A5%20aj%20k%C3%B3pie%20dokladov%20vr%C3%A1tane%20k%C3%B3pi%C3%AD%20v%20elektronickej%20podobe.</vt:lpwstr>
      </vt:variant>
      <vt:variant>
        <vt:i4>5177393</vt:i4>
      </vt:variant>
      <vt:variant>
        <vt:i4>333</vt:i4>
      </vt:variant>
      <vt:variant>
        <vt:i4>0</vt:i4>
      </vt:variant>
      <vt:variant>
        <vt:i4>5</vt:i4>
      </vt:variant>
      <vt:variant>
        <vt:lpwstr>https://eplatforma.gov.sk/wp-content/uploads/2022/03/vytvorenie_a_validacia_hs-.mov</vt:lpwstr>
      </vt:variant>
      <vt:variant>
        <vt:lpwstr/>
      </vt:variant>
      <vt:variant>
        <vt:i4>7405643</vt:i4>
      </vt:variant>
      <vt:variant>
        <vt:i4>330</vt:i4>
      </vt:variant>
      <vt:variant>
        <vt:i4>0</vt:i4>
      </vt:variant>
      <vt:variant>
        <vt:i4>5</vt:i4>
      </vt:variant>
      <vt:variant>
        <vt:lpwstr>https://eplatforma.vlada.gov.sk/?jet_download=Mjg1MTA5OTQ2MzgzNDM3NjgxNDExMTEzNzg1Mg=&amp;csrt=15440071359487476662</vt:lpwstr>
      </vt:variant>
      <vt:variant>
        <vt:lpwstr/>
      </vt:variant>
      <vt:variant>
        <vt:i4>3276927</vt:i4>
      </vt:variant>
      <vt:variant>
        <vt:i4>327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7012380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_heading=h.1jlao46</vt:lpwstr>
      </vt:variant>
      <vt:variant>
        <vt:i4>7012380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_heading=h.1jlao46</vt:lpwstr>
      </vt:variant>
      <vt:variant>
        <vt:i4>7012380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_heading=h.1jlao46</vt:lpwstr>
      </vt:variant>
      <vt:variant>
        <vt:i4>6029401</vt:i4>
      </vt:variant>
      <vt:variant>
        <vt:i4>315</vt:i4>
      </vt:variant>
      <vt:variant>
        <vt:i4>0</vt:i4>
      </vt:variant>
      <vt:variant>
        <vt:i4>5</vt:i4>
      </vt:variant>
      <vt:variant>
        <vt:lpwstr>https://www.slov-lex.sk/pravne-predpisy/SK/ZZ/2015/343/20230601.html</vt:lpwstr>
      </vt:variant>
      <vt:variant>
        <vt:lpwstr>:~:text=Ak%20jedn%C3%A9mu%20uch%C3%A1dza%C4%8Dovi,zadaj%C3%BA%20jedn%C3%A9mu%20uch%C3%A1dza%C4%8Dovi.</vt:lpwstr>
      </vt:variant>
      <vt:variant>
        <vt:i4>3866704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_heading=h.34g0dwd</vt:lpwstr>
      </vt:variant>
      <vt:variant>
        <vt:i4>6225970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_heading=h.kgcv8k</vt:lpwstr>
      </vt:variant>
      <vt:variant>
        <vt:i4>6225970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_heading=h.kgcv8k</vt:lpwstr>
      </vt:variant>
      <vt:variant>
        <vt:i4>2162708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_heading=h.25b2l0r</vt:lpwstr>
      </vt:variant>
      <vt:variant>
        <vt:i4>7405650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_heading=h.3q5sasy</vt:lpwstr>
      </vt:variant>
      <vt:variant>
        <vt:i4>3014676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_heading=h.1664s55</vt:lpwstr>
      </vt:variant>
      <vt:variant>
        <vt:i4>6684764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_heading=h.2r0uhxc</vt:lpwstr>
      </vt:variant>
      <vt:variant>
        <vt:i4>7340122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_heading=h.4bvk7pj</vt:lpwstr>
      </vt:variant>
      <vt:variant>
        <vt:i4>2686999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_heading=h.1rvwp1q</vt:lpwstr>
      </vt:variant>
      <vt:variant>
        <vt:i4>3145817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_heading=h.3cqmetx</vt:lpwstr>
      </vt:variant>
      <vt:variant>
        <vt:i4>5439525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_heading=h.sqyw64</vt:lpwstr>
      </vt:variant>
      <vt:variant>
        <vt:i4>5439525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_heading=h.sqyw64</vt:lpwstr>
      </vt:variant>
      <vt:variant>
        <vt:i4>4128849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_heading=h.2dlolyb</vt:lpwstr>
      </vt:variant>
      <vt:variant>
        <vt:i4>3145806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_heading=h.3ygebqi</vt:lpwstr>
      </vt:variant>
      <vt:variant>
        <vt:i4>3145806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_heading=h.3ygebqi</vt:lpwstr>
      </vt:variant>
      <vt:variant>
        <vt:i4>3997701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_heading=h.1egqt2p</vt:lpwstr>
      </vt:variant>
      <vt:variant>
        <vt:i4>3211352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_heading=h.2lwamvv</vt:lpwstr>
      </vt:variant>
      <vt:variant>
        <vt:i4>3211352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_heading=h.2lwamvv</vt:lpwstr>
      </vt:variant>
      <vt:variant>
        <vt:i4>7864394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_heading=h.46r0co2</vt:lpwstr>
      </vt:variant>
      <vt:variant>
        <vt:i4>6291485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_heading=h.1mrcu09</vt:lpwstr>
      </vt:variant>
      <vt:variant>
        <vt:i4>6291485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_heading=h.1mrcu09</vt:lpwstr>
      </vt:variant>
      <vt:variant>
        <vt:i4>3932245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_heading=h.37m2jsg</vt:lpwstr>
      </vt:variant>
      <vt:variant>
        <vt:i4>3932245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_heading=h.37m2jsg</vt:lpwstr>
      </vt:variant>
      <vt:variant>
        <vt:i4>5439615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_heading=h.nmf14n</vt:lpwstr>
      </vt:variant>
      <vt:variant>
        <vt:i4>5439615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_heading=h.nmf14n</vt:lpwstr>
      </vt:variant>
      <vt:variant>
        <vt:i4>3211352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_heading=h.28h4qwu</vt:lpwstr>
      </vt:variant>
      <vt:variant>
        <vt:i4>3211352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_heading=h.28h4qwu</vt:lpwstr>
      </vt:variant>
      <vt:variant>
        <vt:i4>6488149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_heading=h.2u6wntf</vt:lpwstr>
      </vt:variant>
      <vt:variant>
        <vt:i4>6488149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_heading=h.2u6wntf</vt:lpwstr>
      </vt:variant>
      <vt:variant>
        <vt:i4>6488132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_heading=h.4f1mdlm</vt:lpwstr>
      </vt:variant>
      <vt:variant>
        <vt:i4>7340123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_heading=h.3fwokq0</vt:lpwstr>
      </vt:variant>
      <vt:variant>
        <vt:i4>7340123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_heading=h.3fwokq0</vt:lpwstr>
      </vt:variant>
      <vt:variant>
        <vt:i4>1704041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_heading=h.vx1227</vt:lpwstr>
      </vt:variant>
      <vt:variant>
        <vt:i4>1704041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_heading=h.vx1227</vt:lpwstr>
      </vt:variant>
      <vt:variant>
        <vt:i4>3670080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_heading=h.2grqrue</vt:lpwstr>
      </vt:variant>
      <vt:variant>
        <vt:i4>3670080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_heading=h.2grqrue</vt:lpwstr>
      </vt:variant>
      <vt:variant>
        <vt:i4>3735617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_heading=h.1hmsyys</vt:lpwstr>
      </vt:variant>
      <vt:variant>
        <vt:i4>3735617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_heading=h.1hmsyys</vt:lpwstr>
      </vt:variant>
      <vt:variant>
        <vt:i4>2162697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_heading=h.32hioqz</vt:lpwstr>
      </vt:variant>
      <vt:variant>
        <vt:i4>2162697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_heading=h.32hioqz</vt:lpwstr>
      </vt:variant>
      <vt:variant>
        <vt:i4>4391037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_heading=h.ihv636</vt:lpwstr>
      </vt:variant>
      <vt:variant>
        <vt:i4>4391037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_heading=h.ihv636</vt:lpwstr>
      </vt:variant>
      <vt:variant>
        <vt:i4>6619202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_heading=h.2p2csry</vt:lpwstr>
      </vt:variant>
      <vt:variant>
        <vt:i4>6619202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_heading=h.2p2csry</vt:lpwstr>
      </vt:variant>
      <vt:variant>
        <vt:i4>4128833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_heading=h.1pxezwc</vt:lpwstr>
      </vt:variant>
      <vt:variant>
        <vt:i4>4128833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_heading=h.1pxezwc</vt:lpwstr>
      </vt:variant>
      <vt:variant>
        <vt:i4>3473433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_heading=h.3as4poj</vt:lpwstr>
      </vt:variant>
      <vt:variant>
        <vt:i4>3473433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_heading=h.3as4poj</vt:lpwstr>
      </vt:variant>
      <vt:variant>
        <vt:i4>4587623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_heading=h.qsh70q</vt:lpwstr>
      </vt:variant>
      <vt:variant>
        <vt:i4>4587623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_heading=h.qsh70q</vt:lpwstr>
      </vt:variant>
      <vt:variant>
        <vt:i4>7143503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_heading=h.3whwml4</vt:lpwstr>
      </vt:variant>
      <vt:variant>
        <vt:i4>7143503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_heading=h.3whwml4</vt:lpwstr>
      </vt:variant>
      <vt:variant>
        <vt:i4>6684673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_heading=h.1ci93xb</vt:lpwstr>
      </vt:variant>
      <vt:variant>
        <vt:i4>6684673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_heading=h.1ci93xb</vt:lpwstr>
      </vt:variant>
      <vt:variant>
        <vt:i4>7733325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_heading=h.4i7ojhp</vt:lpwstr>
      </vt:variant>
      <vt:variant>
        <vt:i4>7733325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_heading=h.4i7ojhp</vt:lpwstr>
      </vt:variant>
      <vt:variant>
        <vt:i4>2883669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_heading=h.3j2qqm3</vt:lpwstr>
      </vt:variant>
      <vt:variant>
        <vt:i4>2883669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_heading=h.3j2qqm3</vt:lpwstr>
      </vt:variant>
      <vt:variant>
        <vt:i4>3473483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_heading=h.2jxsxqh</vt:lpwstr>
      </vt:variant>
      <vt:variant>
        <vt:i4>3473483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_heading=h.2jxsxqh</vt:lpwstr>
      </vt:variant>
      <vt:variant>
        <vt:i4>7274571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_heading=h.1ksv4uv</vt:lpwstr>
      </vt:variant>
      <vt:variant>
        <vt:i4>7274571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_heading=h.1ksv4uv</vt:lpwstr>
      </vt:variant>
      <vt:variant>
        <vt:i4>7667731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_heading=h.35nkun2</vt:lpwstr>
      </vt:variant>
      <vt:variant>
        <vt:i4>7667731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_heading=h.35nkun2</vt:lpwstr>
      </vt:variant>
      <vt:variant>
        <vt:i4>2359384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_heading=h.3rdcrjn</vt:lpwstr>
      </vt:variant>
      <vt:variant>
        <vt:i4>2359384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_heading=h.3rdcrjn</vt:lpwstr>
      </vt:variant>
      <vt:variant>
        <vt:i4>4063308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_heading=h.1t3h5sf</vt:lpwstr>
      </vt:variant>
      <vt:variant>
        <vt:i4>4063308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_heading=h.1t3h5sf</vt:lpwstr>
      </vt:variant>
      <vt:variant>
        <vt:i4>4063258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393273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https://www.slov-lex.sk/pravne-predpisy/SK/ZZ/2015/343/20220401.html</vt:lpwstr>
      </vt:variant>
      <vt:variant>
        <vt:lpwstr>:~:text=vyhodnotenie%20splnenia%20podmienok%20%C3%BA%C4%8Dasti%20a%20vyhodnotenie%20pon%C3%BAk%20z%20h%C4%BEadiska%20splnenia%20po%C5%BEiadaviek%20na%20predmet%20z%C3%A1kazky%20sa%20uskuto%C4%8Dn%C3%AD%20po%20vyhodnoten%C3%AD%20pon%C3%BAk%20na%20z%C3%A1klade%20krit%C3%A9ri%C3%AD%20na%20vyhodnotenie%20pon%C3%BAk.</vt:lpwstr>
      </vt:variant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https://www.slov-lex.sk/pravne-predpisy/SK/ZZ/1961/135/</vt:lpwstr>
      </vt:variant>
      <vt:variant>
        <vt:lpwstr>:~:text=Pozemn%C3%A9%20komunik%C3%A1cie%20sa,%C3%BA%C4%8Delov%C3%A9%20cesty.</vt:lpwstr>
      </vt:variant>
      <vt:variant>
        <vt:i4>6226003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https://www.slov-lex.sk/pravne-predpisy/SK/ZZ/2007/330/</vt:lpwstr>
      </vt:variant>
      <vt:variant>
        <vt:lpwstr>paragraf-10.odsek-4</vt:lpwstr>
      </vt:variant>
      <vt:variant>
        <vt:i4>6160402</vt:i4>
      </vt:variant>
      <vt:variant>
        <vt:i4>12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paragraf-33</vt:lpwstr>
      </vt:variant>
      <vt:variant>
        <vt:i4>3473519</vt:i4>
      </vt:variant>
      <vt:variant>
        <vt:i4>9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paragraf-32.odsek-1.pismeno-a</vt:lpwstr>
      </vt:variant>
      <vt:variant>
        <vt:i4>3473519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paragraf-32.odsek-1.pismeno-f</vt:lpwstr>
      </vt:variant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paragraf-32.odsek-1.pismeno-e</vt:lpwstr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paragraf-113.odsek-5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Mgr.;Horváth Jakub, Mgr.</dc:creator>
  <cp:keywords/>
  <cp:lastModifiedBy>SLÁVIK Tomáš</cp:lastModifiedBy>
  <cp:revision>35</cp:revision>
  <cp:lastPrinted>2024-04-29T12:06:00Z</cp:lastPrinted>
  <dcterms:created xsi:type="dcterms:W3CDTF">2024-12-17T13:57:00Z</dcterms:created>
  <dcterms:modified xsi:type="dcterms:W3CDTF">2025-06-11T13:20:00Z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